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75D9C" w14:textId="77777777" w:rsidR="00F0405C" w:rsidRDefault="00F0405C" w:rsidP="00F0405C">
      <w:pPr>
        <w:jc w:val="center"/>
        <w:rPr>
          <w:b/>
          <w:bCs/>
          <w:sz w:val="28"/>
          <w:szCs w:val="28"/>
        </w:rPr>
      </w:pPr>
      <w:r w:rsidRPr="008F5833">
        <w:rPr>
          <w:b/>
          <w:bCs/>
          <w:sz w:val="28"/>
          <w:szCs w:val="28"/>
        </w:rPr>
        <w:t>One Plus One – Digital Resources for Parents in Conflict</w:t>
      </w:r>
    </w:p>
    <w:p w14:paraId="1B3F1353" w14:textId="77777777" w:rsidR="00F0405C" w:rsidRDefault="00F0405C" w:rsidP="00F0405C">
      <w:pPr>
        <w:jc w:val="center"/>
        <w:rPr>
          <w:b/>
          <w:bCs/>
          <w:sz w:val="28"/>
          <w:szCs w:val="28"/>
        </w:rPr>
      </w:pPr>
      <w:r>
        <w:rPr>
          <w:b/>
          <w:bCs/>
          <w:sz w:val="28"/>
          <w:szCs w:val="28"/>
        </w:rPr>
        <w:t>Request Form</w:t>
      </w:r>
    </w:p>
    <w:p w14:paraId="5DD50EF9" w14:textId="77777777" w:rsidR="00F0405C" w:rsidRDefault="00F0405C" w:rsidP="00F0405C">
      <w:pPr>
        <w:jc w:val="center"/>
        <w:rPr>
          <w:rFonts w:ascii="Arial" w:hAnsi="Arial" w:cs="Arial"/>
          <w:b/>
          <w:sz w:val="20"/>
          <w:szCs w:val="20"/>
        </w:rPr>
      </w:pPr>
      <w:r w:rsidRPr="00C37230">
        <w:rPr>
          <w:rFonts w:ascii="Arial" w:hAnsi="Arial" w:cs="Arial"/>
          <w:b/>
          <w:sz w:val="20"/>
          <w:szCs w:val="20"/>
        </w:rPr>
        <w:t xml:space="preserve">Please tick which </w:t>
      </w:r>
      <w:r>
        <w:rPr>
          <w:rFonts w:ascii="Arial" w:hAnsi="Arial" w:cs="Arial"/>
          <w:b/>
          <w:sz w:val="20"/>
          <w:szCs w:val="20"/>
        </w:rPr>
        <w:t>tools you are requesting</w:t>
      </w:r>
      <w:r w:rsidRPr="00C37230">
        <w:rPr>
          <w:rFonts w:ascii="Arial" w:hAnsi="Arial" w:cs="Arial"/>
          <w:b/>
          <w:sz w:val="20"/>
          <w:szCs w:val="20"/>
        </w:rPr>
        <w:t>:</w:t>
      </w:r>
    </w:p>
    <w:tbl>
      <w:tblPr>
        <w:tblStyle w:val="TableGrid"/>
        <w:tblW w:w="10916" w:type="dxa"/>
        <w:tblInd w:w="-856" w:type="dxa"/>
        <w:tblLook w:val="04A0" w:firstRow="1" w:lastRow="0" w:firstColumn="1" w:lastColumn="0" w:noHBand="0" w:noVBand="1"/>
      </w:tblPr>
      <w:tblGrid>
        <w:gridCol w:w="9782"/>
        <w:gridCol w:w="1134"/>
      </w:tblGrid>
      <w:tr w:rsidR="00F0405C" w14:paraId="29A16482" w14:textId="77777777" w:rsidTr="00F55CE3">
        <w:tc>
          <w:tcPr>
            <w:tcW w:w="9782" w:type="dxa"/>
          </w:tcPr>
          <w:p w14:paraId="51AC4CA9" w14:textId="77777777" w:rsidR="00F0405C" w:rsidRPr="00064222" w:rsidRDefault="00F0405C" w:rsidP="00F55CE3">
            <w:pPr>
              <w:rPr>
                <w:rFonts w:ascii="Arial" w:hAnsi="Arial" w:cs="Arial"/>
                <w:b/>
                <w:bCs/>
                <w:sz w:val="20"/>
                <w:szCs w:val="20"/>
              </w:rPr>
            </w:pPr>
            <w:r w:rsidRPr="00064222">
              <w:rPr>
                <w:rStyle w:val="text-format-content"/>
                <w:rFonts w:ascii="Arial" w:hAnsi="Arial" w:cs="Arial"/>
                <w:b/>
                <w:bCs/>
                <w:color w:val="333333"/>
                <w:sz w:val="20"/>
                <w:szCs w:val="20"/>
                <w:shd w:val="clear" w:color="auto" w:fill="FFFFFF"/>
              </w:rPr>
              <w:t xml:space="preserve">Me, You </w:t>
            </w:r>
            <w:proofErr w:type="gramStart"/>
            <w:r w:rsidRPr="00064222">
              <w:rPr>
                <w:rStyle w:val="text-format-content"/>
                <w:rFonts w:ascii="Arial" w:hAnsi="Arial" w:cs="Arial"/>
                <w:b/>
                <w:bCs/>
                <w:color w:val="333333"/>
                <w:sz w:val="20"/>
                <w:szCs w:val="20"/>
                <w:shd w:val="clear" w:color="auto" w:fill="FFFFFF"/>
              </w:rPr>
              <w:t>And</w:t>
            </w:r>
            <w:proofErr w:type="gramEnd"/>
            <w:r w:rsidRPr="00064222">
              <w:rPr>
                <w:rStyle w:val="text-format-content"/>
                <w:rFonts w:ascii="Arial" w:hAnsi="Arial" w:cs="Arial"/>
                <w:b/>
                <w:bCs/>
                <w:color w:val="333333"/>
                <w:sz w:val="20"/>
                <w:szCs w:val="20"/>
                <w:shd w:val="clear" w:color="auto" w:fill="FFFFFF"/>
              </w:rPr>
              <w:t xml:space="preserve"> Baby Too</w:t>
            </w:r>
            <w:r>
              <w:rPr>
                <w:rStyle w:val="text-format-content"/>
                <w:rFonts w:ascii="Arial" w:hAnsi="Arial" w:cs="Arial"/>
                <w:color w:val="333333"/>
                <w:sz w:val="20"/>
                <w:szCs w:val="20"/>
                <w:shd w:val="clear" w:color="auto" w:fill="FFFFFF"/>
              </w:rPr>
              <w:t xml:space="preserve"> - </w:t>
            </w:r>
            <w:r w:rsidRPr="006B633D">
              <w:rPr>
                <w:rFonts w:ascii="Arial" w:hAnsi="Arial" w:cs="Arial"/>
                <w:sz w:val="20"/>
                <w:szCs w:val="20"/>
              </w:rPr>
              <w:t>‘Me, You and Baby Too’ helps new and expectant parents prepare for changes in their own relationship, giving them the skills to communicate better and support each other at this important time in their lives</w:t>
            </w:r>
          </w:p>
        </w:tc>
        <w:tc>
          <w:tcPr>
            <w:tcW w:w="1134" w:type="dxa"/>
          </w:tcPr>
          <w:p w14:paraId="5A05BFF1" w14:textId="77777777" w:rsidR="00F0405C" w:rsidRDefault="00F0405C" w:rsidP="00F55CE3">
            <w:pPr>
              <w:jc w:val="center"/>
              <w:rPr>
                <w:b/>
                <w:bCs/>
                <w:sz w:val="28"/>
                <w:szCs w:val="28"/>
              </w:rPr>
            </w:pPr>
          </w:p>
        </w:tc>
      </w:tr>
      <w:tr w:rsidR="00F0405C" w14:paraId="65BEE927" w14:textId="77777777" w:rsidTr="00F55CE3">
        <w:tc>
          <w:tcPr>
            <w:tcW w:w="9782" w:type="dxa"/>
          </w:tcPr>
          <w:p w14:paraId="2F998E8B" w14:textId="77777777" w:rsidR="00F0405C" w:rsidRPr="006B633D" w:rsidRDefault="00F0405C" w:rsidP="00F55CE3">
            <w:pPr>
              <w:rPr>
                <w:rStyle w:val="text-format-content"/>
                <w:rFonts w:ascii="Arial" w:hAnsi="Arial" w:cs="Arial"/>
                <w:b/>
                <w:bCs/>
                <w:color w:val="333333"/>
                <w:sz w:val="20"/>
                <w:szCs w:val="20"/>
                <w:shd w:val="clear" w:color="auto" w:fill="FFFFFF"/>
              </w:rPr>
            </w:pPr>
            <w:r w:rsidRPr="00064222">
              <w:rPr>
                <w:rStyle w:val="text-format-content"/>
                <w:rFonts w:ascii="Arial" w:hAnsi="Arial" w:cs="Arial"/>
                <w:b/>
                <w:bCs/>
                <w:color w:val="333333"/>
                <w:sz w:val="20"/>
                <w:szCs w:val="20"/>
                <w:shd w:val="clear" w:color="auto" w:fill="FFFFFF"/>
              </w:rPr>
              <w:t xml:space="preserve">Arguing Better </w:t>
            </w:r>
            <w:r>
              <w:rPr>
                <w:rStyle w:val="text-format-content"/>
                <w:rFonts w:ascii="Arial" w:hAnsi="Arial" w:cs="Arial"/>
                <w:b/>
                <w:bCs/>
                <w:color w:val="333333"/>
                <w:sz w:val="20"/>
                <w:szCs w:val="20"/>
                <w:shd w:val="clear" w:color="auto" w:fill="FFFFFF"/>
              </w:rPr>
              <w:t xml:space="preserve">- </w:t>
            </w:r>
            <w:r w:rsidRPr="006B633D">
              <w:rPr>
                <w:rFonts w:ascii="Arial" w:hAnsi="Arial" w:cs="Arial"/>
                <w:sz w:val="20"/>
                <w:szCs w:val="20"/>
              </w:rPr>
              <w:t>Arguing better is for parents who are still in a relationship with their child’s other parent and who engage in destructive conflict with their partner.</w:t>
            </w:r>
          </w:p>
          <w:p w14:paraId="30FE30A1" w14:textId="77777777" w:rsidR="00F0405C" w:rsidRPr="00064222" w:rsidRDefault="00F0405C" w:rsidP="00F55CE3">
            <w:pPr>
              <w:jc w:val="center"/>
              <w:rPr>
                <w:rFonts w:ascii="Arial" w:hAnsi="Arial" w:cs="Arial"/>
                <w:b/>
                <w:bCs/>
                <w:sz w:val="20"/>
                <w:szCs w:val="20"/>
              </w:rPr>
            </w:pPr>
          </w:p>
        </w:tc>
        <w:tc>
          <w:tcPr>
            <w:tcW w:w="1134" w:type="dxa"/>
          </w:tcPr>
          <w:p w14:paraId="229C6AEE" w14:textId="77777777" w:rsidR="00F0405C" w:rsidRDefault="00F0405C" w:rsidP="00F55CE3">
            <w:pPr>
              <w:jc w:val="center"/>
              <w:rPr>
                <w:b/>
                <w:bCs/>
                <w:sz w:val="28"/>
                <w:szCs w:val="28"/>
              </w:rPr>
            </w:pPr>
          </w:p>
        </w:tc>
      </w:tr>
      <w:tr w:rsidR="00F0405C" w14:paraId="5A55A43A" w14:textId="77777777" w:rsidTr="00F55CE3">
        <w:tc>
          <w:tcPr>
            <w:tcW w:w="9782" w:type="dxa"/>
          </w:tcPr>
          <w:p w14:paraId="68035BF3" w14:textId="77777777" w:rsidR="00F0405C" w:rsidRPr="00064222" w:rsidRDefault="00F0405C" w:rsidP="00F55CE3">
            <w:pPr>
              <w:rPr>
                <w:rFonts w:ascii="Arial" w:hAnsi="Arial" w:cs="Arial"/>
                <w:color w:val="333333"/>
                <w:sz w:val="20"/>
                <w:szCs w:val="20"/>
                <w:shd w:val="clear" w:color="auto" w:fill="FFFFFF"/>
              </w:rPr>
            </w:pPr>
            <w:r w:rsidRPr="00064222">
              <w:rPr>
                <w:rStyle w:val="text-format-content"/>
                <w:rFonts w:ascii="Arial" w:hAnsi="Arial" w:cs="Arial"/>
                <w:b/>
                <w:bCs/>
                <w:color w:val="333333"/>
                <w:sz w:val="20"/>
                <w:szCs w:val="20"/>
                <w:shd w:val="clear" w:color="auto" w:fill="FFFFFF"/>
              </w:rPr>
              <w:t xml:space="preserve">Getting It Right </w:t>
            </w:r>
            <w:proofErr w:type="gramStart"/>
            <w:r w:rsidRPr="00064222">
              <w:rPr>
                <w:rStyle w:val="text-format-content"/>
                <w:rFonts w:ascii="Arial" w:hAnsi="Arial" w:cs="Arial"/>
                <w:b/>
                <w:bCs/>
                <w:color w:val="333333"/>
                <w:sz w:val="20"/>
                <w:szCs w:val="20"/>
                <w:shd w:val="clear" w:color="auto" w:fill="FFFFFF"/>
              </w:rPr>
              <w:t>For</w:t>
            </w:r>
            <w:proofErr w:type="gramEnd"/>
            <w:r w:rsidRPr="00064222">
              <w:rPr>
                <w:rStyle w:val="text-format-content"/>
                <w:rFonts w:ascii="Arial" w:hAnsi="Arial" w:cs="Arial"/>
                <w:b/>
                <w:bCs/>
                <w:color w:val="333333"/>
                <w:sz w:val="20"/>
                <w:szCs w:val="20"/>
                <w:shd w:val="clear" w:color="auto" w:fill="FFFFFF"/>
              </w:rPr>
              <w:t xml:space="preserve"> Children</w:t>
            </w:r>
            <w:r>
              <w:rPr>
                <w:rStyle w:val="text-format-content"/>
                <w:rFonts w:ascii="Arial" w:hAnsi="Arial" w:cs="Arial"/>
                <w:color w:val="333333"/>
                <w:sz w:val="20"/>
                <w:szCs w:val="20"/>
                <w:shd w:val="clear" w:color="auto" w:fill="FFFFFF"/>
              </w:rPr>
              <w:t xml:space="preserve"> – </w:t>
            </w:r>
            <w:r w:rsidRPr="006B633D">
              <w:rPr>
                <w:rFonts w:ascii="Arial" w:hAnsi="Arial" w:cs="Arial"/>
                <w:sz w:val="20"/>
                <w:szCs w:val="20"/>
              </w:rPr>
              <w:t>Getting it Right for Children is for parents who are separated or in the process of separating from their child’s other parent and who are finding it difficult to communicate with one another.</w:t>
            </w:r>
          </w:p>
        </w:tc>
        <w:tc>
          <w:tcPr>
            <w:tcW w:w="1134" w:type="dxa"/>
          </w:tcPr>
          <w:p w14:paraId="63EB70DC" w14:textId="77777777" w:rsidR="00F0405C" w:rsidRDefault="00F0405C" w:rsidP="00F55CE3">
            <w:pPr>
              <w:jc w:val="center"/>
              <w:rPr>
                <w:b/>
                <w:bCs/>
                <w:sz w:val="28"/>
                <w:szCs w:val="28"/>
              </w:rPr>
            </w:pPr>
          </w:p>
        </w:tc>
      </w:tr>
    </w:tbl>
    <w:p w14:paraId="228A2C06" w14:textId="77777777" w:rsidR="00F0405C" w:rsidRDefault="00F0405C" w:rsidP="00F0405C">
      <w:pPr>
        <w:rPr>
          <w:b/>
          <w:bCs/>
          <w:sz w:val="28"/>
          <w:szCs w:val="28"/>
        </w:rPr>
      </w:pPr>
    </w:p>
    <w:tbl>
      <w:tblPr>
        <w:tblStyle w:val="TableGrid"/>
        <w:tblW w:w="10903" w:type="dxa"/>
        <w:tblInd w:w="-872" w:type="dxa"/>
        <w:tblLook w:val="04A0" w:firstRow="1" w:lastRow="0" w:firstColumn="1" w:lastColumn="0" w:noHBand="0" w:noVBand="1"/>
      </w:tblPr>
      <w:tblGrid>
        <w:gridCol w:w="1782"/>
        <w:gridCol w:w="3617"/>
        <w:gridCol w:w="2385"/>
        <w:gridCol w:w="3119"/>
      </w:tblGrid>
      <w:tr w:rsidR="00F0405C" w:rsidRPr="00C37230" w14:paraId="10F021EC" w14:textId="77777777" w:rsidTr="00F55CE3">
        <w:tc>
          <w:tcPr>
            <w:tcW w:w="1782" w:type="dxa"/>
            <w:shd w:val="clear" w:color="auto" w:fill="D9D9D9" w:themeFill="background1" w:themeFillShade="D9"/>
          </w:tcPr>
          <w:p w14:paraId="29C7ABB0" w14:textId="77777777" w:rsidR="00F0405C" w:rsidRPr="00C37230" w:rsidRDefault="00F0405C" w:rsidP="00F55CE3">
            <w:pPr>
              <w:rPr>
                <w:rFonts w:ascii="Arial" w:hAnsi="Arial" w:cs="Arial"/>
                <w:b/>
                <w:bCs/>
                <w:sz w:val="20"/>
                <w:szCs w:val="20"/>
              </w:rPr>
            </w:pPr>
            <w:r w:rsidRPr="00C37230">
              <w:rPr>
                <w:rFonts w:ascii="Arial" w:hAnsi="Arial" w:cs="Arial"/>
                <w:b/>
                <w:bCs/>
                <w:sz w:val="20"/>
                <w:szCs w:val="20"/>
              </w:rPr>
              <w:t>Referrer</w:t>
            </w:r>
          </w:p>
        </w:tc>
        <w:tc>
          <w:tcPr>
            <w:tcW w:w="3617" w:type="dxa"/>
          </w:tcPr>
          <w:p w14:paraId="6C1239AE" w14:textId="77777777" w:rsidR="00F0405C" w:rsidRPr="00C37230" w:rsidRDefault="00F0405C" w:rsidP="00F55CE3">
            <w:pPr>
              <w:rPr>
                <w:rFonts w:ascii="Arial" w:hAnsi="Arial" w:cs="Arial"/>
                <w:sz w:val="20"/>
                <w:szCs w:val="20"/>
              </w:rPr>
            </w:pPr>
          </w:p>
        </w:tc>
        <w:tc>
          <w:tcPr>
            <w:tcW w:w="2385" w:type="dxa"/>
            <w:shd w:val="clear" w:color="auto" w:fill="D9D9D9" w:themeFill="background1" w:themeFillShade="D9"/>
          </w:tcPr>
          <w:p w14:paraId="123BB1A3" w14:textId="77777777" w:rsidR="00F0405C" w:rsidRPr="00C37230" w:rsidRDefault="00F0405C" w:rsidP="00F55CE3">
            <w:pPr>
              <w:rPr>
                <w:rFonts w:ascii="Arial" w:hAnsi="Arial" w:cs="Arial"/>
                <w:b/>
                <w:bCs/>
                <w:sz w:val="20"/>
                <w:szCs w:val="20"/>
              </w:rPr>
            </w:pPr>
            <w:r w:rsidRPr="00C37230">
              <w:rPr>
                <w:rFonts w:ascii="Arial" w:hAnsi="Arial" w:cs="Arial"/>
                <w:b/>
                <w:bCs/>
                <w:sz w:val="20"/>
                <w:szCs w:val="20"/>
              </w:rPr>
              <w:t>Date</w:t>
            </w:r>
          </w:p>
        </w:tc>
        <w:tc>
          <w:tcPr>
            <w:tcW w:w="3119" w:type="dxa"/>
          </w:tcPr>
          <w:p w14:paraId="171A8393" w14:textId="77777777" w:rsidR="00F0405C" w:rsidRPr="00C37230" w:rsidRDefault="00F0405C" w:rsidP="00F55CE3">
            <w:pPr>
              <w:rPr>
                <w:rFonts w:ascii="Arial" w:hAnsi="Arial" w:cs="Arial"/>
                <w:sz w:val="20"/>
                <w:szCs w:val="20"/>
              </w:rPr>
            </w:pPr>
          </w:p>
          <w:p w14:paraId="6F364B35" w14:textId="77777777" w:rsidR="00F0405C" w:rsidRPr="00C37230" w:rsidRDefault="00F0405C" w:rsidP="00F55CE3">
            <w:pPr>
              <w:rPr>
                <w:rFonts w:ascii="Arial" w:hAnsi="Arial" w:cs="Arial"/>
                <w:sz w:val="20"/>
                <w:szCs w:val="20"/>
              </w:rPr>
            </w:pPr>
          </w:p>
        </w:tc>
      </w:tr>
      <w:tr w:rsidR="00F0405C" w:rsidRPr="00C37230" w14:paraId="661C789C" w14:textId="77777777" w:rsidTr="00F55CE3">
        <w:tc>
          <w:tcPr>
            <w:tcW w:w="1782" w:type="dxa"/>
            <w:shd w:val="clear" w:color="auto" w:fill="D9D9D9" w:themeFill="background1" w:themeFillShade="D9"/>
          </w:tcPr>
          <w:p w14:paraId="67522356" w14:textId="77777777" w:rsidR="00F0405C" w:rsidRPr="00C37230" w:rsidRDefault="00F0405C" w:rsidP="00F55CE3">
            <w:pPr>
              <w:rPr>
                <w:rFonts w:ascii="Arial" w:hAnsi="Arial" w:cs="Arial"/>
                <w:b/>
                <w:bCs/>
                <w:sz w:val="20"/>
                <w:szCs w:val="20"/>
              </w:rPr>
            </w:pPr>
            <w:r w:rsidRPr="00C37230">
              <w:rPr>
                <w:rFonts w:ascii="Arial" w:hAnsi="Arial" w:cs="Arial"/>
                <w:b/>
                <w:bCs/>
                <w:sz w:val="20"/>
                <w:szCs w:val="20"/>
              </w:rPr>
              <w:t>Contact No</w:t>
            </w:r>
          </w:p>
        </w:tc>
        <w:tc>
          <w:tcPr>
            <w:tcW w:w="3617" w:type="dxa"/>
          </w:tcPr>
          <w:p w14:paraId="55229AD1" w14:textId="77777777" w:rsidR="00F0405C" w:rsidRPr="00C37230" w:rsidRDefault="00F0405C" w:rsidP="00F55CE3">
            <w:pPr>
              <w:rPr>
                <w:rFonts w:ascii="Arial" w:hAnsi="Arial" w:cs="Arial"/>
                <w:sz w:val="20"/>
                <w:szCs w:val="20"/>
              </w:rPr>
            </w:pPr>
          </w:p>
        </w:tc>
        <w:tc>
          <w:tcPr>
            <w:tcW w:w="2385" w:type="dxa"/>
            <w:shd w:val="clear" w:color="auto" w:fill="D9D9D9" w:themeFill="background1" w:themeFillShade="D9"/>
          </w:tcPr>
          <w:p w14:paraId="2B9A3871" w14:textId="77777777" w:rsidR="00F0405C" w:rsidRPr="00C37230" w:rsidRDefault="00F0405C" w:rsidP="00F55CE3">
            <w:pPr>
              <w:rPr>
                <w:rFonts w:ascii="Arial" w:hAnsi="Arial" w:cs="Arial"/>
                <w:b/>
                <w:bCs/>
                <w:sz w:val="20"/>
                <w:szCs w:val="20"/>
              </w:rPr>
            </w:pPr>
            <w:r w:rsidRPr="00C37230">
              <w:rPr>
                <w:rFonts w:ascii="Arial" w:hAnsi="Arial" w:cs="Arial"/>
                <w:b/>
                <w:bCs/>
                <w:sz w:val="20"/>
                <w:szCs w:val="20"/>
              </w:rPr>
              <w:t>Orga</w:t>
            </w:r>
            <w:r>
              <w:rPr>
                <w:rFonts w:ascii="Arial" w:hAnsi="Arial" w:cs="Arial"/>
                <w:b/>
                <w:bCs/>
                <w:sz w:val="20"/>
                <w:szCs w:val="20"/>
              </w:rPr>
              <w:t>nisation/Team</w:t>
            </w:r>
          </w:p>
        </w:tc>
        <w:tc>
          <w:tcPr>
            <w:tcW w:w="3119" w:type="dxa"/>
          </w:tcPr>
          <w:p w14:paraId="56740BD5" w14:textId="77777777" w:rsidR="00F0405C" w:rsidRPr="00C37230" w:rsidRDefault="00F0405C" w:rsidP="00F55CE3">
            <w:pPr>
              <w:rPr>
                <w:rFonts w:ascii="Arial" w:hAnsi="Arial" w:cs="Arial"/>
                <w:sz w:val="20"/>
                <w:szCs w:val="20"/>
              </w:rPr>
            </w:pPr>
          </w:p>
          <w:p w14:paraId="3CF6E0D7" w14:textId="77777777" w:rsidR="00F0405C" w:rsidRPr="00C37230" w:rsidRDefault="00F0405C" w:rsidP="00F55CE3">
            <w:pPr>
              <w:rPr>
                <w:rFonts w:ascii="Arial" w:hAnsi="Arial" w:cs="Arial"/>
                <w:sz w:val="20"/>
                <w:szCs w:val="20"/>
              </w:rPr>
            </w:pPr>
          </w:p>
        </w:tc>
      </w:tr>
      <w:tr w:rsidR="00F0405C" w:rsidRPr="00C37230" w14:paraId="35F540A6" w14:textId="77777777" w:rsidTr="00F55CE3">
        <w:tc>
          <w:tcPr>
            <w:tcW w:w="1782" w:type="dxa"/>
            <w:shd w:val="clear" w:color="auto" w:fill="D9D9D9" w:themeFill="background1" w:themeFillShade="D9"/>
          </w:tcPr>
          <w:p w14:paraId="6D4BF713" w14:textId="77777777" w:rsidR="00F0405C" w:rsidRPr="00C37230" w:rsidRDefault="00F0405C" w:rsidP="00F55CE3">
            <w:pPr>
              <w:rPr>
                <w:rFonts w:ascii="Arial" w:hAnsi="Arial" w:cs="Arial"/>
                <w:b/>
                <w:bCs/>
                <w:sz w:val="20"/>
                <w:szCs w:val="20"/>
              </w:rPr>
            </w:pPr>
            <w:r w:rsidRPr="00C37230">
              <w:rPr>
                <w:rFonts w:ascii="Arial" w:hAnsi="Arial" w:cs="Arial"/>
                <w:b/>
                <w:bCs/>
                <w:sz w:val="20"/>
                <w:szCs w:val="20"/>
              </w:rPr>
              <w:t>E-mail Address</w:t>
            </w:r>
          </w:p>
        </w:tc>
        <w:tc>
          <w:tcPr>
            <w:tcW w:w="3617" w:type="dxa"/>
          </w:tcPr>
          <w:p w14:paraId="16527E27" w14:textId="77777777" w:rsidR="00F0405C" w:rsidRPr="00C37230" w:rsidRDefault="00F0405C" w:rsidP="00F55CE3">
            <w:pPr>
              <w:rPr>
                <w:rFonts w:ascii="Arial" w:hAnsi="Arial" w:cs="Arial"/>
                <w:sz w:val="20"/>
                <w:szCs w:val="20"/>
              </w:rPr>
            </w:pPr>
          </w:p>
        </w:tc>
        <w:tc>
          <w:tcPr>
            <w:tcW w:w="2385" w:type="dxa"/>
            <w:shd w:val="clear" w:color="auto" w:fill="D9D9D9" w:themeFill="background1" w:themeFillShade="D9"/>
          </w:tcPr>
          <w:p w14:paraId="75BE6785" w14:textId="77777777" w:rsidR="00F0405C" w:rsidRPr="00154FAA" w:rsidRDefault="00F0405C" w:rsidP="00F55CE3">
            <w:pPr>
              <w:rPr>
                <w:rFonts w:ascii="Arial" w:hAnsi="Arial" w:cs="Arial"/>
                <w:b/>
                <w:bCs/>
                <w:i/>
                <w:sz w:val="20"/>
                <w:szCs w:val="20"/>
              </w:rPr>
            </w:pPr>
            <w:r w:rsidRPr="00C37230">
              <w:rPr>
                <w:rFonts w:ascii="Arial" w:hAnsi="Arial" w:cs="Arial"/>
                <w:b/>
                <w:bCs/>
                <w:sz w:val="20"/>
                <w:szCs w:val="20"/>
              </w:rPr>
              <w:t>Are you the family’s Lead Professional?</w:t>
            </w:r>
          </w:p>
        </w:tc>
        <w:tc>
          <w:tcPr>
            <w:tcW w:w="3119" w:type="dxa"/>
          </w:tcPr>
          <w:p w14:paraId="249652DA" w14:textId="77777777" w:rsidR="00F0405C" w:rsidRPr="00C37230" w:rsidRDefault="00F0405C" w:rsidP="00F55CE3">
            <w:pPr>
              <w:rPr>
                <w:rFonts w:ascii="Arial" w:hAnsi="Arial" w:cs="Arial"/>
                <w:sz w:val="20"/>
                <w:szCs w:val="20"/>
              </w:rPr>
            </w:pPr>
          </w:p>
        </w:tc>
      </w:tr>
    </w:tbl>
    <w:p w14:paraId="1CBDF6C6" w14:textId="77777777" w:rsidR="00F0405C" w:rsidRDefault="00F0405C" w:rsidP="00F0405C">
      <w:pPr>
        <w:rPr>
          <w:b/>
          <w:bCs/>
          <w:sz w:val="28"/>
          <w:szCs w:val="28"/>
        </w:rPr>
      </w:pPr>
    </w:p>
    <w:tbl>
      <w:tblPr>
        <w:tblW w:w="988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5"/>
        <w:gridCol w:w="3584"/>
        <w:gridCol w:w="1620"/>
        <w:gridCol w:w="1035"/>
        <w:gridCol w:w="1231"/>
      </w:tblGrid>
      <w:tr w:rsidR="00F0405C" w:rsidRPr="006B633D" w14:paraId="20E5A7D9" w14:textId="77777777" w:rsidTr="00F55CE3">
        <w:trPr>
          <w:trHeight w:val="300"/>
        </w:trPr>
        <w:tc>
          <w:tcPr>
            <w:tcW w:w="9885" w:type="dxa"/>
            <w:gridSpan w:val="5"/>
            <w:shd w:val="clear" w:color="auto" w:fill="auto"/>
            <w:vAlign w:val="center"/>
          </w:tcPr>
          <w:p w14:paraId="3EB0D4EF" w14:textId="77777777" w:rsidR="00F0405C" w:rsidRDefault="00F0405C" w:rsidP="00F55CE3"/>
        </w:tc>
      </w:tr>
      <w:tr w:rsidR="00F0405C" w:rsidRPr="006B633D" w14:paraId="4E1B7F59" w14:textId="77777777" w:rsidTr="00F55CE3">
        <w:trPr>
          <w:trHeight w:val="300"/>
        </w:trPr>
        <w:tc>
          <w:tcPr>
            <w:tcW w:w="2415" w:type="dxa"/>
            <w:shd w:val="clear" w:color="auto" w:fill="auto"/>
            <w:vAlign w:val="center"/>
          </w:tcPr>
          <w:p w14:paraId="2564ED33" w14:textId="77777777" w:rsidR="00F0405C" w:rsidRPr="006B633D" w:rsidRDefault="00F0405C" w:rsidP="00F55CE3">
            <w:pPr>
              <w:spacing w:after="0" w:line="240" w:lineRule="auto"/>
              <w:jc w:val="center"/>
              <w:rPr>
                <w:rFonts w:ascii="Arial" w:eastAsia="Times New Roman" w:hAnsi="Arial" w:cs="Arial"/>
                <w:b/>
                <w:bCs/>
                <w:sz w:val="20"/>
                <w:szCs w:val="24"/>
              </w:rPr>
            </w:pPr>
            <w:r w:rsidRPr="006B633D">
              <w:rPr>
                <w:rFonts w:ascii="Arial" w:eastAsia="Times New Roman" w:hAnsi="Arial" w:cs="Arial"/>
                <w:b/>
                <w:bCs/>
                <w:sz w:val="20"/>
                <w:szCs w:val="24"/>
              </w:rPr>
              <w:t>Name</w:t>
            </w:r>
          </w:p>
        </w:tc>
        <w:tc>
          <w:tcPr>
            <w:tcW w:w="3584" w:type="dxa"/>
            <w:shd w:val="clear" w:color="auto" w:fill="auto"/>
            <w:vAlign w:val="center"/>
          </w:tcPr>
          <w:p w14:paraId="2BEC8E4D" w14:textId="77777777" w:rsidR="00F0405C" w:rsidRDefault="00F0405C" w:rsidP="00F55CE3">
            <w:pPr>
              <w:spacing w:line="240" w:lineRule="auto"/>
              <w:jc w:val="center"/>
              <w:rPr>
                <w:rFonts w:ascii="Arial" w:eastAsia="Times New Roman" w:hAnsi="Arial" w:cs="Arial"/>
                <w:b/>
                <w:bCs/>
                <w:sz w:val="20"/>
                <w:szCs w:val="20"/>
              </w:rPr>
            </w:pPr>
            <w:r w:rsidRPr="50103BF3">
              <w:rPr>
                <w:rFonts w:ascii="Arial" w:eastAsia="Times New Roman" w:hAnsi="Arial" w:cs="Arial"/>
                <w:b/>
                <w:bCs/>
                <w:sz w:val="20"/>
                <w:szCs w:val="20"/>
              </w:rPr>
              <w:t xml:space="preserve">Address </w:t>
            </w:r>
          </w:p>
        </w:tc>
        <w:tc>
          <w:tcPr>
            <w:tcW w:w="1620" w:type="dxa"/>
            <w:shd w:val="clear" w:color="auto" w:fill="auto"/>
            <w:vAlign w:val="center"/>
          </w:tcPr>
          <w:p w14:paraId="2D1BF278" w14:textId="77777777" w:rsidR="00F0405C" w:rsidRPr="006B633D" w:rsidRDefault="00F0405C" w:rsidP="00F55CE3">
            <w:pPr>
              <w:keepNext/>
              <w:spacing w:after="0" w:line="240" w:lineRule="auto"/>
              <w:jc w:val="center"/>
              <w:outlineLvl w:val="4"/>
              <w:rPr>
                <w:rFonts w:ascii="Arial" w:eastAsia="Times New Roman" w:hAnsi="Arial" w:cs="Arial"/>
                <w:b/>
                <w:bCs/>
                <w:sz w:val="20"/>
                <w:szCs w:val="24"/>
              </w:rPr>
            </w:pPr>
            <w:r w:rsidRPr="006B633D">
              <w:rPr>
                <w:rFonts w:ascii="Arial" w:eastAsia="Times New Roman" w:hAnsi="Arial" w:cs="Arial"/>
                <w:b/>
                <w:bCs/>
                <w:sz w:val="20"/>
                <w:szCs w:val="24"/>
              </w:rPr>
              <w:t>DOB/Expected DOB</w:t>
            </w:r>
          </w:p>
        </w:tc>
        <w:tc>
          <w:tcPr>
            <w:tcW w:w="1035" w:type="dxa"/>
            <w:shd w:val="clear" w:color="auto" w:fill="auto"/>
            <w:vAlign w:val="center"/>
          </w:tcPr>
          <w:p w14:paraId="2431BEE9" w14:textId="77777777" w:rsidR="00F0405C" w:rsidRPr="006B633D" w:rsidRDefault="00F0405C" w:rsidP="00F55CE3">
            <w:pPr>
              <w:keepNext/>
              <w:spacing w:after="0" w:line="240" w:lineRule="auto"/>
              <w:jc w:val="center"/>
              <w:outlineLvl w:val="4"/>
              <w:rPr>
                <w:rFonts w:ascii="Arial" w:eastAsia="Times New Roman" w:hAnsi="Arial" w:cs="Arial"/>
                <w:b/>
                <w:bCs/>
                <w:sz w:val="20"/>
                <w:szCs w:val="24"/>
              </w:rPr>
            </w:pPr>
            <w:r w:rsidRPr="006B633D">
              <w:rPr>
                <w:rFonts w:ascii="Arial" w:eastAsia="Times New Roman" w:hAnsi="Arial" w:cs="Arial"/>
                <w:b/>
                <w:bCs/>
                <w:sz w:val="20"/>
                <w:szCs w:val="24"/>
              </w:rPr>
              <w:t>Gender</w:t>
            </w:r>
          </w:p>
        </w:tc>
        <w:tc>
          <w:tcPr>
            <w:tcW w:w="1231" w:type="dxa"/>
            <w:shd w:val="clear" w:color="auto" w:fill="auto"/>
            <w:vAlign w:val="center"/>
          </w:tcPr>
          <w:p w14:paraId="2375B7E7" w14:textId="77777777" w:rsidR="00F0405C" w:rsidRPr="006B633D" w:rsidRDefault="00F0405C" w:rsidP="00F55CE3">
            <w:pPr>
              <w:spacing w:after="0" w:line="240" w:lineRule="auto"/>
              <w:jc w:val="center"/>
              <w:rPr>
                <w:rFonts w:ascii="Arial" w:eastAsia="Times New Roman" w:hAnsi="Arial" w:cs="Arial"/>
                <w:b/>
                <w:bCs/>
                <w:sz w:val="20"/>
                <w:szCs w:val="24"/>
              </w:rPr>
            </w:pPr>
            <w:r w:rsidRPr="006B633D">
              <w:rPr>
                <w:rFonts w:ascii="Arial" w:eastAsia="Times New Roman" w:hAnsi="Arial" w:cs="Arial"/>
                <w:b/>
                <w:bCs/>
                <w:sz w:val="20"/>
                <w:szCs w:val="24"/>
              </w:rPr>
              <w:t>ICS/EHAT/</w:t>
            </w:r>
          </w:p>
          <w:p w14:paraId="761CE8CA" w14:textId="77777777" w:rsidR="00F0405C" w:rsidRPr="006B633D" w:rsidRDefault="00F0405C" w:rsidP="00F55CE3">
            <w:pPr>
              <w:spacing w:after="0" w:line="240" w:lineRule="auto"/>
              <w:jc w:val="center"/>
              <w:rPr>
                <w:rFonts w:ascii="Arial" w:eastAsia="Times New Roman" w:hAnsi="Arial" w:cs="Arial"/>
                <w:b/>
                <w:bCs/>
                <w:sz w:val="20"/>
                <w:szCs w:val="24"/>
              </w:rPr>
            </w:pPr>
            <w:r w:rsidRPr="006B633D">
              <w:rPr>
                <w:rFonts w:ascii="Arial" w:eastAsia="Times New Roman" w:hAnsi="Arial" w:cs="Arial"/>
                <w:b/>
                <w:bCs/>
                <w:sz w:val="20"/>
                <w:szCs w:val="24"/>
              </w:rPr>
              <w:t>EHAT No</w:t>
            </w:r>
          </w:p>
        </w:tc>
      </w:tr>
      <w:tr w:rsidR="00F0405C" w:rsidRPr="006B633D" w14:paraId="59567D79" w14:textId="77777777" w:rsidTr="00F55CE3">
        <w:trPr>
          <w:trHeight w:val="300"/>
        </w:trPr>
        <w:tc>
          <w:tcPr>
            <w:tcW w:w="2415" w:type="dxa"/>
            <w:shd w:val="clear" w:color="auto" w:fill="auto"/>
            <w:vAlign w:val="center"/>
          </w:tcPr>
          <w:p w14:paraId="0FF15DD0" w14:textId="77777777" w:rsidR="00F0405C" w:rsidRPr="006B633D" w:rsidRDefault="00F0405C" w:rsidP="00F55CE3">
            <w:pPr>
              <w:spacing w:after="0" w:line="240" w:lineRule="auto"/>
              <w:jc w:val="center"/>
              <w:rPr>
                <w:rFonts w:ascii="Arial" w:eastAsia="Times New Roman" w:hAnsi="Arial" w:cs="Arial"/>
                <w:b/>
                <w:bCs/>
                <w:sz w:val="20"/>
                <w:szCs w:val="24"/>
              </w:rPr>
            </w:pPr>
          </w:p>
        </w:tc>
        <w:tc>
          <w:tcPr>
            <w:tcW w:w="3584" w:type="dxa"/>
            <w:shd w:val="clear" w:color="auto" w:fill="auto"/>
            <w:vAlign w:val="center"/>
          </w:tcPr>
          <w:p w14:paraId="39A8BE4B" w14:textId="77777777" w:rsidR="00F0405C" w:rsidRDefault="00F0405C" w:rsidP="00F55CE3">
            <w:pPr>
              <w:spacing w:line="240" w:lineRule="auto"/>
              <w:jc w:val="center"/>
              <w:rPr>
                <w:rFonts w:ascii="Arial" w:eastAsia="Times New Roman" w:hAnsi="Arial" w:cs="Arial"/>
                <w:b/>
                <w:bCs/>
                <w:sz w:val="20"/>
                <w:szCs w:val="20"/>
              </w:rPr>
            </w:pPr>
          </w:p>
        </w:tc>
        <w:tc>
          <w:tcPr>
            <w:tcW w:w="1620" w:type="dxa"/>
            <w:shd w:val="clear" w:color="auto" w:fill="auto"/>
            <w:vAlign w:val="center"/>
          </w:tcPr>
          <w:p w14:paraId="199912E6" w14:textId="77777777" w:rsidR="00F0405C" w:rsidRDefault="00F0405C" w:rsidP="00F55CE3">
            <w:pPr>
              <w:keepNext/>
              <w:spacing w:after="0" w:line="240" w:lineRule="auto"/>
              <w:jc w:val="center"/>
              <w:outlineLvl w:val="4"/>
              <w:rPr>
                <w:rFonts w:ascii="Arial" w:eastAsia="Times New Roman" w:hAnsi="Arial" w:cs="Arial"/>
                <w:b/>
                <w:bCs/>
                <w:sz w:val="20"/>
                <w:szCs w:val="24"/>
              </w:rPr>
            </w:pPr>
          </w:p>
          <w:p w14:paraId="2076B841" w14:textId="77777777" w:rsidR="00F0405C" w:rsidRPr="006B633D" w:rsidRDefault="00F0405C" w:rsidP="00F55CE3">
            <w:pPr>
              <w:keepNext/>
              <w:spacing w:after="0" w:line="240" w:lineRule="auto"/>
              <w:jc w:val="center"/>
              <w:outlineLvl w:val="4"/>
              <w:rPr>
                <w:rFonts w:ascii="Arial" w:eastAsia="Times New Roman" w:hAnsi="Arial" w:cs="Arial"/>
                <w:b/>
                <w:bCs/>
                <w:sz w:val="20"/>
                <w:szCs w:val="24"/>
              </w:rPr>
            </w:pPr>
          </w:p>
        </w:tc>
        <w:tc>
          <w:tcPr>
            <w:tcW w:w="1035" w:type="dxa"/>
            <w:shd w:val="clear" w:color="auto" w:fill="auto"/>
            <w:vAlign w:val="center"/>
          </w:tcPr>
          <w:p w14:paraId="05876005" w14:textId="77777777" w:rsidR="00F0405C" w:rsidRPr="006B633D" w:rsidRDefault="00F0405C" w:rsidP="00F55CE3">
            <w:pPr>
              <w:keepNext/>
              <w:spacing w:after="0" w:line="240" w:lineRule="auto"/>
              <w:jc w:val="center"/>
              <w:outlineLvl w:val="4"/>
              <w:rPr>
                <w:rFonts w:ascii="Arial" w:eastAsia="Times New Roman" w:hAnsi="Arial" w:cs="Arial"/>
                <w:b/>
                <w:bCs/>
                <w:sz w:val="20"/>
                <w:szCs w:val="24"/>
              </w:rPr>
            </w:pPr>
          </w:p>
        </w:tc>
        <w:tc>
          <w:tcPr>
            <w:tcW w:w="1231" w:type="dxa"/>
            <w:shd w:val="clear" w:color="auto" w:fill="auto"/>
            <w:vAlign w:val="center"/>
          </w:tcPr>
          <w:p w14:paraId="357B6174" w14:textId="77777777" w:rsidR="00F0405C" w:rsidRPr="006B633D" w:rsidRDefault="00F0405C" w:rsidP="00F55CE3">
            <w:pPr>
              <w:spacing w:after="0" w:line="240" w:lineRule="auto"/>
              <w:jc w:val="center"/>
              <w:rPr>
                <w:rFonts w:ascii="Arial" w:eastAsia="Times New Roman" w:hAnsi="Arial" w:cs="Arial"/>
                <w:b/>
                <w:bCs/>
                <w:sz w:val="20"/>
                <w:szCs w:val="24"/>
              </w:rPr>
            </w:pPr>
          </w:p>
        </w:tc>
      </w:tr>
      <w:tr w:rsidR="00F0405C" w:rsidRPr="006B633D" w14:paraId="258A1663" w14:textId="77777777" w:rsidTr="00F55CE3">
        <w:trPr>
          <w:trHeight w:val="300"/>
        </w:trPr>
        <w:tc>
          <w:tcPr>
            <w:tcW w:w="2415" w:type="dxa"/>
            <w:shd w:val="clear" w:color="auto" w:fill="auto"/>
            <w:vAlign w:val="center"/>
          </w:tcPr>
          <w:p w14:paraId="66187F18" w14:textId="77777777" w:rsidR="00F0405C" w:rsidRPr="006B633D" w:rsidRDefault="00F0405C" w:rsidP="00F55CE3">
            <w:pPr>
              <w:spacing w:after="0" w:line="240" w:lineRule="auto"/>
              <w:jc w:val="center"/>
              <w:rPr>
                <w:rFonts w:ascii="Arial" w:eastAsia="Times New Roman" w:hAnsi="Arial" w:cs="Arial"/>
                <w:b/>
                <w:bCs/>
                <w:sz w:val="20"/>
                <w:szCs w:val="24"/>
              </w:rPr>
            </w:pPr>
          </w:p>
        </w:tc>
        <w:tc>
          <w:tcPr>
            <w:tcW w:w="3584" w:type="dxa"/>
            <w:shd w:val="clear" w:color="auto" w:fill="auto"/>
            <w:vAlign w:val="center"/>
          </w:tcPr>
          <w:p w14:paraId="54D0AA63" w14:textId="77777777" w:rsidR="00F0405C" w:rsidRDefault="00F0405C" w:rsidP="00F55CE3">
            <w:pPr>
              <w:spacing w:line="240" w:lineRule="auto"/>
              <w:jc w:val="center"/>
              <w:rPr>
                <w:rFonts w:ascii="Arial" w:eastAsia="Times New Roman" w:hAnsi="Arial" w:cs="Arial"/>
                <w:b/>
                <w:bCs/>
                <w:sz w:val="20"/>
                <w:szCs w:val="20"/>
              </w:rPr>
            </w:pPr>
          </w:p>
        </w:tc>
        <w:tc>
          <w:tcPr>
            <w:tcW w:w="1620" w:type="dxa"/>
            <w:shd w:val="clear" w:color="auto" w:fill="auto"/>
            <w:vAlign w:val="center"/>
          </w:tcPr>
          <w:p w14:paraId="64257CAB" w14:textId="77777777" w:rsidR="00F0405C" w:rsidRDefault="00F0405C" w:rsidP="00F55CE3">
            <w:pPr>
              <w:keepNext/>
              <w:spacing w:after="0" w:line="240" w:lineRule="auto"/>
              <w:jc w:val="center"/>
              <w:outlineLvl w:val="4"/>
              <w:rPr>
                <w:rFonts w:ascii="Arial" w:eastAsia="Times New Roman" w:hAnsi="Arial" w:cs="Arial"/>
                <w:b/>
                <w:bCs/>
                <w:sz w:val="20"/>
                <w:szCs w:val="24"/>
              </w:rPr>
            </w:pPr>
          </w:p>
        </w:tc>
        <w:tc>
          <w:tcPr>
            <w:tcW w:w="1035" w:type="dxa"/>
            <w:shd w:val="clear" w:color="auto" w:fill="auto"/>
            <w:vAlign w:val="center"/>
          </w:tcPr>
          <w:p w14:paraId="0D2C8AC2" w14:textId="77777777" w:rsidR="00F0405C" w:rsidRPr="006B633D" w:rsidRDefault="00F0405C" w:rsidP="00F55CE3">
            <w:pPr>
              <w:keepNext/>
              <w:spacing w:after="0" w:line="240" w:lineRule="auto"/>
              <w:jc w:val="center"/>
              <w:outlineLvl w:val="4"/>
              <w:rPr>
                <w:rFonts w:ascii="Arial" w:eastAsia="Times New Roman" w:hAnsi="Arial" w:cs="Arial"/>
                <w:b/>
                <w:bCs/>
                <w:sz w:val="20"/>
                <w:szCs w:val="24"/>
              </w:rPr>
            </w:pPr>
          </w:p>
        </w:tc>
        <w:tc>
          <w:tcPr>
            <w:tcW w:w="1231" w:type="dxa"/>
            <w:shd w:val="clear" w:color="auto" w:fill="auto"/>
            <w:vAlign w:val="center"/>
          </w:tcPr>
          <w:p w14:paraId="00D3F7C4" w14:textId="77777777" w:rsidR="00F0405C" w:rsidRDefault="00F0405C" w:rsidP="00F55CE3">
            <w:pPr>
              <w:spacing w:after="0" w:line="240" w:lineRule="auto"/>
              <w:jc w:val="center"/>
              <w:rPr>
                <w:rFonts w:ascii="Arial" w:eastAsia="Times New Roman" w:hAnsi="Arial" w:cs="Arial"/>
                <w:b/>
                <w:bCs/>
                <w:sz w:val="20"/>
                <w:szCs w:val="24"/>
              </w:rPr>
            </w:pPr>
          </w:p>
          <w:p w14:paraId="5ED4D206" w14:textId="77777777" w:rsidR="00F0405C" w:rsidRPr="006B633D" w:rsidRDefault="00F0405C" w:rsidP="00F55CE3">
            <w:pPr>
              <w:spacing w:after="0" w:line="240" w:lineRule="auto"/>
              <w:jc w:val="center"/>
              <w:rPr>
                <w:rFonts w:ascii="Arial" w:eastAsia="Times New Roman" w:hAnsi="Arial" w:cs="Arial"/>
                <w:b/>
                <w:bCs/>
                <w:sz w:val="20"/>
                <w:szCs w:val="24"/>
              </w:rPr>
            </w:pPr>
          </w:p>
        </w:tc>
      </w:tr>
      <w:tr w:rsidR="00F0405C" w:rsidRPr="006B633D" w14:paraId="35A240A7" w14:textId="77777777" w:rsidTr="00F55CE3">
        <w:trPr>
          <w:trHeight w:val="300"/>
        </w:trPr>
        <w:tc>
          <w:tcPr>
            <w:tcW w:w="2415" w:type="dxa"/>
          </w:tcPr>
          <w:p w14:paraId="3D89899D" w14:textId="77777777" w:rsidR="00F0405C" w:rsidRPr="006B633D" w:rsidRDefault="00F0405C" w:rsidP="00F55CE3">
            <w:pPr>
              <w:spacing w:after="0" w:line="240" w:lineRule="auto"/>
              <w:rPr>
                <w:rFonts w:ascii="Arial" w:eastAsia="Times New Roman" w:hAnsi="Arial" w:cs="Arial"/>
                <w:sz w:val="20"/>
                <w:szCs w:val="24"/>
              </w:rPr>
            </w:pPr>
          </w:p>
          <w:p w14:paraId="607127F8" w14:textId="77777777" w:rsidR="00F0405C" w:rsidRPr="006B633D" w:rsidRDefault="00F0405C" w:rsidP="00F55CE3">
            <w:pPr>
              <w:spacing w:after="0" w:line="240" w:lineRule="auto"/>
              <w:rPr>
                <w:rFonts w:ascii="Arial" w:eastAsia="Times New Roman" w:hAnsi="Arial" w:cs="Arial"/>
                <w:sz w:val="20"/>
                <w:szCs w:val="24"/>
              </w:rPr>
            </w:pPr>
          </w:p>
        </w:tc>
        <w:tc>
          <w:tcPr>
            <w:tcW w:w="3584" w:type="dxa"/>
            <w:vAlign w:val="bottom"/>
          </w:tcPr>
          <w:p w14:paraId="7017506C" w14:textId="77777777" w:rsidR="00F0405C" w:rsidRDefault="00F0405C" w:rsidP="00F55CE3">
            <w:pPr>
              <w:spacing w:line="240" w:lineRule="auto"/>
              <w:rPr>
                <w:rFonts w:ascii="Arial" w:eastAsia="Times New Roman" w:hAnsi="Arial" w:cs="Arial"/>
                <w:sz w:val="20"/>
                <w:szCs w:val="20"/>
              </w:rPr>
            </w:pPr>
          </w:p>
        </w:tc>
        <w:tc>
          <w:tcPr>
            <w:tcW w:w="1620" w:type="dxa"/>
            <w:vAlign w:val="bottom"/>
          </w:tcPr>
          <w:p w14:paraId="49753EB0" w14:textId="77777777" w:rsidR="00F0405C" w:rsidRPr="006B633D" w:rsidRDefault="00F0405C" w:rsidP="00F55CE3">
            <w:pPr>
              <w:spacing w:after="0" w:line="240" w:lineRule="auto"/>
              <w:rPr>
                <w:rFonts w:ascii="Arial" w:eastAsia="Times New Roman" w:hAnsi="Arial" w:cs="Arial"/>
                <w:sz w:val="20"/>
                <w:szCs w:val="24"/>
              </w:rPr>
            </w:pPr>
          </w:p>
        </w:tc>
        <w:tc>
          <w:tcPr>
            <w:tcW w:w="1035" w:type="dxa"/>
            <w:vAlign w:val="bottom"/>
          </w:tcPr>
          <w:p w14:paraId="31F2BEBB" w14:textId="77777777" w:rsidR="00F0405C" w:rsidRPr="006B633D" w:rsidRDefault="00F0405C" w:rsidP="00F55CE3">
            <w:pPr>
              <w:spacing w:after="0" w:line="240" w:lineRule="auto"/>
              <w:rPr>
                <w:rFonts w:ascii="Arial" w:eastAsia="Times New Roman" w:hAnsi="Arial" w:cs="Arial"/>
                <w:sz w:val="20"/>
                <w:szCs w:val="24"/>
              </w:rPr>
            </w:pPr>
          </w:p>
        </w:tc>
        <w:tc>
          <w:tcPr>
            <w:tcW w:w="1231" w:type="dxa"/>
            <w:vAlign w:val="bottom"/>
          </w:tcPr>
          <w:p w14:paraId="488BC8C6" w14:textId="77777777" w:rsidR="00F0405C" w:rsidRPr="006B633D" w:rsidRDefault="00F0405C" w:rsidP="00F55CE3">
            <w:pPr>
              <w:spacing w:after="0" w:line="240" w:lineRule="auto"/>
              <w:rPr>
                <w:rFonts w:ascii="Arial" w:eastAsia="Times New Roman" w:hAnsi="Arial" w:cs="Arial"/>
                <w:sz w:val="20"/>
                <w:szCs w:val="24"/>
              </w:rPr>
            </w:pPr>
          </w:p>
        </w:tc>
      </w:tr>
      <w:tr w:rsidR="00F0405C" w:rsidRPr="006B633D" w14:paraId="1F4BF231" w14:textId="77777777" w:rsidTr="00F55CE3">
        <w:trPr>
          <w:trHeight w:val="300"/>
        </w:trPr>
        <w:tc>
          <w:tcPr>
            <w:tcW w:w="2415" w:type="dxa"/>
          </w:tcPr>
          <w:p w14:paraId="2C970FA6" w14:textId="77777777" w:rsidR="00F0405C" w:rsidRPr="006B633D" w:rsidRDefault="00F0405C" w:rsidP="00F55CE3">
            <w:pPr>
              <w:spacing w:after="0" w:line="240" w:lineRule="auto"/>
              <w:rPr>
                <w:rFonts w:ascii="Arial" w:eastAsia="Times New Roman" w:hAnsi="Arial" w:cs="Arial"/>
                <w:sz w:val="20"/>
                <w:szCs w:val="24"/>
              </w:rPr>
            </w:pPr>
          </w:p>
          <w:p w14:paraId="3A4029FF" w14:textId="77777777" w:rsidR="00F0405C" w:rsidRPr="006B633D" w:rsidRDefault="00F0405C" w:rsidP="00F55CE3">
            <w:pPr>
              <w:spacing w:after="0" w:line="240" w:lineRule="auto"/>
              <w:rPr>
                <w:rFonts w:ascii="Arial" w:eastAsia="Times New Roman" w:hAnsi="Arial" w:cs="Arial"/>
                <w:sz w:val="20"/>
                <w:szCs w:val="24"/>
              </w:rPr>
            </w:pPr>
          </w:p>
        </w:tc>
        <w:tc>
          <w:tcPr>
            <w:tcW w:w="3584" w:type="dxa"/>
            <w:vAlign w:val="bottom"/>
          </w:tcPr>
          <w:p w14:paraId="4A97FB8B" w14:textId="77777777" w:rsidR="00F0405C" w:rsidRDefault="00F0405C" w:rsidP="00F55CE3">
            <w:pPr>
              <w:spacing w:line="240" w:lineRule="auto"/>
              <w:rPr>
                <w:rFonts w:ascii="Arial" w:eastAsia="Times New Roman" w:hAnsi="Arial" w:cs="Arial"/>
                <w:sz w:val="20"/>
                <w:szCs w:val="20"/>
              </w:rPr>
            </w:pPr>
          </w:p>
        </w:tc>
        <w:tc>
          <w:tcPr>
            <w:tcW w:w="1620" w:type="dxa"/>
            <w:vAlign w:val="bottom"/>
          </w:tcPr>
          <w:p w14:paraId="4399F084" w14:textId="77777777" w:rsidR="00F0405C" w:rsidRPr="006B633D" w:rsidRDefault="00F0405C" w:rsidP="00F55CE3">
            <w:pPr>
              <w:spacing w:after="0" w:line="240" w:lineRule="auto"/>
              <w:rPr>
                <w:rFonts w:ascii="Arial" w:eastAsia="Times New Roman" w:hAnsi="Arial" w:cs="Arial"/>
                <w:sz w:val="20"/>
                <w:szCs w:val="24"/>
              </w:rPr>
            </w:pPr>
          </w:p>
        </w:tc>
        <w:tc>
          <w:tcPr>
            <w:tcW w:w="1035" w:type="dxa"/>
            <w:vAlign w:val="bottom"/>
          </w:tcPr>
          <w:p w14:paraId="03ACDCD0" w14:textId="77777777" w:rsidR="00F0405C" w:rsidRPr="006B633D" w:rsidRDefault="00F0405C" w:rsidP="00F55CE3">
            <w:pPr>
              <w:spacing w:after="0" w:line="240" w:lineRule="auto"/>
              <w:rPr>
                <w:rFonts w:ascii="Arial" w:eastAsia="Times New Roman" w:hAnsi="Arial" w:cs="Arial"/>
                <w:sz w:val="20"/>
                <w:szCs w:val="24"/>
              </w:rPr>
            </w:pPr>
          </w:p>
        </w:tc>
        <w:tc>
          <w:tcPr>
            <w:tcW w:w="1231" w:type="dxa"/>
            <w:vAlign w:val="bottom"/>
          </w:tcPr>
          <w:p w14:paraId="199FB769" w14:textId="77777777" w:rsidR="00F0405C" w:rsidRPr="006B633D" w:rsidRDefault="00F0405C" w:rsidP="00F55CE3">
            <w:pPr>
              <w:spacing w:after="0" w:line="240" w:lineRule="auto"/>
              <w:rPr>
                <w:rFonts w:ascii="Arial" w:eastAsia="Times New Roman" w:hAnsi="Arial" w:cs="Arial"/>
                <w:sz w:val="20"/>
                <w:szCs w:val="24"/>
              </w:rPr>
            </w:pPr>
          </w:p>
        </w:tc>
      </w:tr>
      <w:tr w:rsidR="00F0405C" w:rsidRPr="006B633D" w14:paraId="3C40B6D5" w14:textId="77777777" w:rsidTr="00F55CE3">
        <w:trPr>
          <w:trHeight w:val="300"/>
        </w:trPr>
        <w:tc>
          <w:tcPr>
            <w:tcW w:w="2415" w:type="dxa"/>
          </w:tcPr>
          <w:p w14:paraId="3F96FA5F" w14:textId="77777777" w:rsidR="00F0405C" w:rsidRPr="006B633D" w:rsidRDefault="00F0405C" w:rsidP="00F55CE3">
            <w:pPr>
              <w:spacing w:after="0" w:line="240" w:lineRule="auto"/>
              <w:rPr>
                <w:rFonts w:ascii="Arial" w:eastAsia="Times New Roman" w:hAnsi="Arial" w:cs="Arial"/>
                <w:sz w:val="20"/>
                <w:szCs w:val="24"/>
              </w:rPr>
            </w:pPr>
          </w:p>
          <w:p w14:paraId="1E0FEDAC" w14:textId="77777777" w:rsidR="00F0405C" w:rsidRPr="006B633D" w:rsidRDefault="00F0405C" w:rsidP="00F55CE3">
            <w:pPr>
              <w:spacing w:after="0" w:line="240" w:lineRule="auto"/>
              <w:rPr>
                <w:rFonts w:ascii="Arial" w:eastAsia="Times New Roman" w:hAnsi="Arial" w:cs="Arial"/>
                <w:sz w:val="20"/>
                <w:szCs w:val="24"/>
              </w:rPr>
            </w:pPr>
          </w:p>
        </w:tc>
        <w:tc>
          <w:tcPr>
            <w:tcW w:w="3584" w:type="dxa"/>
            <w:vAlign w:val="bottom"/>
          </w:tcPr>
          <w:p w14:paraId="641DAD2F" w14:textId="77777777" w:rsidR="00F0405C" w:rsidRDefault="00F0405C" w:rsidP="00F55CE3">
            <w:pPr>
              <w:spacing w:line="240" w:lineRule="auto"/>
              <w:rPr>
                <w:rFonts w:ascii="Arial" w:eastAsia="Times New Roman" w:hAnsi="Arial" w:cs="Arial"/>
                <w:sz w:val="20"/>
                <w:szCs w:val="20"/>
              </w:rPr>
            </w:pPr>
          </w:p>
        </w:tc>
        <w:tc>
          <w:tcPr>
            <w:tcW w:w="1620" w:type="dxa"/>
            <w:vAlign w:val="bottom"/>
          </w:tcPr>
          <w:p w14:paraId="6189CBC6" w14:textId="77777777" w:rsidR="00F0405C" w:rsidRPr="006B633D" w:rsidRDefault="00F0405C" w:rsidP="00F55CE3">
            <w:pPr>
              <w:spacing w:after="0" w:line="240" w:lineRule="auto"/>
              <w:rPr>
                <w:rFonts w:ascii="Arial" w:eastAsia="Times New Roman" w:hAnsi="Arial" w:cs="Arial"/>
                <w:sz w:val="20"/>
                <w:szCs w:val="24"/>
              </w:rPr>
            </w:pPr>
          </w:p>
        </w:tc>
        <w:tc>
          <w:tcPr>
            <w:tcW w:w="1035" w:type="dxa"/>
            <w:vAlign w:val="bottom"/>
          </w:tcPr>
          <w:p w14:paraId="7E5B53C0" w14:textId="77777777" w:rsidR="00F0405C" w:rsidRPr="006B633D" w:rsidRDefault="00F0405C" w:rsidP="00F55CE3">
            <w:pPr>
              <w:spacing w:after="0" w:line="240" w:lineRule="auto"/>
              <w:rPr>
                <w:rFonts w:ascii="Arial" w:eastAsia="Times New Roman" w:hAnsi="Arial" w:cs="Arial"/>
                <w:sz w:val="20"/>
                <w:szCs w:val="24"/>
              </w:rPr>
            </w:pPr>
          </w:p>
        </w:tc>
        <w:tc>
          <w:tcPr>
            <w:tcW w:w="1231" w:type="dxa"/>
            <w:vAlign w:val="bottom"/>
          </w:tcPr>
          <w:p w14:paraId="10A8F160" w14:textId="77777777" w:rsidR="00F0405C" w:rsidRPr="006B633D" w:rsidRDefault="00F0405C" w:rsidP="00F55CE3">
            <w:pPr>
              <w:spacing w:after="0" w:line="240" w:lineRule="auto"/>
              <w:rPr>
                <w:rFonts w:ascii="Arial" w:eastAsia="Times New Roman" w:hAnsi="Arial" w:cs="Arial"/>
                <w:sz w:val="20"/>
                <w:szCs w:val="24"/>
              </w:rPr>
            </w:pPr>
          </w:p>
        </w:tc>
      </w:tr>
      <w:tr w:rsidR="00F0405C" w:rsidRPr="006B633D" w14:paraId="1091F9CC" w14:textId="77777777" w:rsidTr="00F55CE3">
        <w:trPr>
          <w:trHeight w:val="300"/>
        </w:trPr>
        <w:tc>
          <w:tcPr>
            <w:tcW w:w="2415" w:type="dxa"/>
          </w:tcPr>
          <w:p w14:paraId="19B2E3BF" w14:textId="77777777" w:rsidR="00F0405C" w:rsidRPr="006B633D" w:rsidRDefault="00F0405C" w:rsidP="00F55CE3">
            <w:pPr>
              <w:spacing w:after="0" w:line="240" w:lineRule="auto"/>
              <w:rPr>
                <w:rFonts w:ascii="Arial" w:eastAsia="Times New Roman" w:hAnsi="Arial" w:cs="Arial"/>
                <w:sz w:val="20"/>
                <w:szCs w:val="24"/>
              </w:rPr>
            </w:pPr>
          </w:p>
          <w:p w14:paraId="7ED7CC1B" w14:textId="77777777" w:rsidR="00F0405C" w:rsidRPr="006B633D" w:rsidRDefault="00F0405C" w:rsidP="00F55CE3">
            <w:pPr>
              <w:spacing w:after="0" w:line="240" w:lineRule="auto"/>
              <w:rPr>
                <w:rFonts w:ascii="Arial" w:eastAsia="Times New Roman" w:hAnsi="Arial" w:cs="Arial"/>
                <w:sz w:val="20"/>
                <w:szCs w:val="24"/>
              </w:rPr>
            </w:pPr>
          </w:p>
        </w:tc>
        <w:tc>
          <w:tcPr>
            <w:tcW w:w="3584" w:type="dxa"/>
            <w:vAlign w:val="bottom"/>
          </w:tcPr>
          <w:p w14:paraId="37BE3114" w14:textId="77777777" w:rsidR="00F0405C" w:rsidRDefault="00F0405C" w:rsidP="00F55CE3">
            <w:pPr>
              <w:spacing w:line="240" w:lineRule="auto"/>
              <w:rPr>
                <w:rFonts w:ascii="Arial" w:eastAsia="Times New Roman" w:hAnsi="Arial" w:cs="Arial"/>
                <w:sz w:val="20"/>
                <w:szCs w:val="20"/>
              </w:rPr>
            </w:pPr>
          </w:p>
        </w:tc>
        <w:tc>
          <w:tcPr>
            <w:tcW w:w="1620" w:type="dxa"/>
            <w:vAlign w:val="bottom"/>
          </w:tcPr>
          <w:p w14:paraId="166D9D1E" w14:textId="77777777" w:rsidR="00F0405C" w:rsidRPr="006B633D" w:rsidRDefault="00F0405C" w:rsidP="00F55CE3">
            <w:pPr>
              <w:spacing w:after="0" w:line="240" w:lineRule="auto"/>
              <w:rPr>
                <w:rFonts w:ascii="Arial" w:eastAsia="Times New Roman" w:hAnsi="Arial" w:cs="Arial"/>
                <w:sz w:val="20"/>
                <w:szCs w:val="24"/>
              </w:rPr>
            </w:pPr>
          </w:p>
        </w:tc>
        <w:tc>
          <w:tcPr>
            <w:tcW w:w="1035" w:type="dxa"/>
            <w:vAlign w:val="bottom"/>
          </w:tcPr>
          <w:p w14:paraId="06313B01" w14:textId="77777777" w:rsidR="00F0405C" w:rsidRPr="006B633D" w:rsidRDefault="00F0405C" w:rsidP="00F55CE3">
            <w:pPr>
              <w:spacing w:after="0" w:line="240" w:lineRule="auto"/>
              <w:rPr>
                <w:rFonts w:ascii="Arial" w:eastAsia="Times New Roman" w:hAnsi="Arial" w:cs="Arial"/>
                <w:sz w:val="20"/>
                <w:szCs w:val="24"/>
              </w:rPr>
            </w:pPr>
          </w:p>
        </w:tc>
        <w:tc>
          <w:tcPr>
            <w:tcW w:w="1231" w:type="dxa"/>
            <w:vAlign w:val="bottom"/>
          </w:tcPr>
          <w:p w14:paraId="29B14432" w14:textId="77777777" w:rsidR="00F0405C" w:rsidRPr="006B633D" w:rsidRDefault="00F0405C" w:rsidP="00F55CE3">
            <w:pPr>
              <w:spacing w:after="0" w:line="240" w:lineRule="auto"/>
              <w:rPr>
                <w:rFonts w:ascii="Arial" w:eastAsia="Times New Roman" w:hAnsi="Arial" w:cs="Arial"/>
                <w:sz w:val="20"/>
                <w:szCs w:val="24"/>
              </w:rPr>
            </w:pPr>
          </w:p>
        </w:tc>
      </w:tr>
    </w:tbl>
    <w:p w14:paraId="4B28D376" w14:textId="77777777" w:rsidR="00F0405C" w:rsidRDefault="00F0405C" w:rsidP="00F0405C">
      <w:pPr>
        <w:spacing w:after="0" w:line="240" w:lineRule="auto"/>
        <w:rPr>
          <w:b/>
          <w:bCs/>
          <w:sz w:val="28"/>
          <w:szCs w:val="28"/>
        </w:rPr>
      </w:pPr>
    </w:p>
    <w:p w14:paraId="6B76AE69" w14:textId="318128F4" w:rsidR="00F0405C" w:rsidRDefault="00F0405C" w:rsidP="00F0405C">
      <w:pPr>
        <w:spacing w:after="0" w:line="240" w:lineRule="auto"/>
        <w:jc w:val="center"/>
        <w:rPr>
          <w:rFonts w:ascii="Arial" w:hAnsi="Arial" w:cs="Arial"/>
          <w:color w:val="333333"/>
          <w:sz w:val="20"/>
          <w:szCs w:val="20"/>
          <w:shd w:val="clear" w:color="auto" w:fill="FFFFFF"/>
        </w:rPr>
      </w:pPr>
      <w:r w:rsidRPr="005E1150">
        <w:rPr>
          <w:rFonts w:ascii="Arial" w:hAnsi="Arial" w:cs="Arial"/>
          <w:color w:val="333333"/>
          <w:sz w:val="20"/>
          <w:szCs w:val="20"/>
          <w:shd w:val="clear" w:color="auto" w:fill="FFFFFF"/>
        </w:rPr>
        <w:t xml:space="preserve">To access the digital resources parents will need to register individually via the link </w:t>
      </w:r>
      <w:hyperlink r:id="rId4" w:history="1">
        <w:r w:rsidRPr="00A90109">
          <w:rPr>
            <w:rStyle w:val="Hyperlink"/>
            <w:rFonts w:ascii="Arial" w:hAnsi="Arial" w:cs="Arial"/>
            <w:sz w:val="20"/>
            <w:szCs w:val="20"/>
            <w:shd w:val="clear" w:color="auto" w:fill="FFFFFF"/>
          </w:rPr>
          <w:t>https://www.oneplusone.org.uk/parents</w:t>
        </w:r>
      </w:hyperlink>
      <w:r>
        <w:rPr>
          <w:rFonts w:ascii="Arial" w:hAnsi="Arial" w:cs="Arial"/>
          <w:color w:val="333333"/>
          <w:sz w:val="20"/>
          <w:szCs w:val="20"/>
          <w:shd w:val="clear" w:color="auto" w:fill="FFFFFF"/>
        </w:rPr>
        <w:t xml:space="preserve"> </w:t>
      </w:r>
    </w:p>
    <w:p w14:paraId="430CE85D" w14:textId="34777284" w:rsidR="00F0405C" w:rsidRDefault="00F0405C" w:rsidP="00F0405C">
      <w:pPr>
        <w:spacing w:after="0" w:line="240" w:lineRule="auto"/>
        <w:jc w:val="center"/>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Parents/Carers can then click on the link for St Helens and create their account. Please note that we have practitioners guides for each of the programmes to support you in guiding parents through the programmes. </w:t>
      </w:r>
    </w:p>
    <w:p w14:paraId="16CE0061" w14:textId="0E5F9344" w:rsidR="00F0405C" w:rsidRDefault="00F0405C" w:rsidP="00F0405C">
      <w:pPr>
        <w:spacing w:after="0" w:line="240" w:lineRule="auto"/>
        <w:jc w:val="center"/>
        <w:rPr>
          <w:rFonts w:ascii="Arial" w:hAnsi="Arial" w:cs="Arial"/>
          <w:color w:val="333333"/>
          <w:sz w:val="20"/>
          <w:szCs w:val="20"/>
          <w:shd w:val="clear" w:color="auto" w:fill="FFFFFF"/>
        </w:rPr>
      </w:pPr>
    </w:p>
    <w:p w14:paraId="7845333A" w14:textId="09931AC5" w:rsidR="00F0405C" w:rsidRPr="005E1150" w:rsidRDefault="00F0405C" w:rsidP="00F0405C">
      <w:pPr>
        <w:spacing w:after="0" w:line="240" w:lineRule="auto"/>
        <w:jc w:val="center"/>
        <w:rPr>
          <w:rFonts w:ascii="Arial" w:hAnsi="Arial" w:cs="Arial"/>
          <w:color w:val="333333"/>
          <w:sz w:val="20"/>
          <w:szCs w:val="20"/>
        </w:rPr>
      </w:pPr>
      <w:hyperlink r:id="rId5"/>
      <w:r w:rsidRPr="50103BF3">
        <w:rPr>
          <w:rFonts w:ascii="Arial" w:hAnsi="Arial" w:cs="Arial"/>
          <w:color w:val="333333"/>
          <w:sz w:val="20"/>
          <w:szCs w:val="20"/>
        </w:rPr>
        <w:t xml:space="preserve"> </w:t>
      </w:r>
    </w:p>
    <w:p w14:paraId="11CB1E5A" w14:textId="55C96B8B" w:rsidR="00F0405C" w:rsidRPr="005E1150" w:rsidRDefault="00F0405C" w:rsidP="00F0405C">
      <w:pPr>
        <w:spacing w:after="0" w:line="240" w:lineRule="auto"/>
        <w:jc w:val="center"/>
        <w:rPr>
          <w:rFonts w:ascii="Arial" w:hAnsi="Arial" w:cs="Arial"/>
          <w:color w:val="454B4C"/>
          <w:sz w:val="20"/>
          <w:szCs w:val="20"/>
          <w:shd w:val="clear" w:color="auto" w:fill="FFFFFF"/>
        </w:rPr>
      </w:pPr>
      <w:r w:rsidRPr="005E1150">
        <w:rPr>
          <w:rFonts w:ascii="Arial" w:hAnsi="Arial" w:cs="Arial"/>
          <w:color w:val="454B4C"/>
          <w:sz w:val="20"/>
          <w:szCs w:val="20"/>
          <w:shd w:val="clear" w:color="auto" w:fill="FFFFFF"/>
        </w:rPr>
        <w:t xml:space="preserve">Once registered parents will be able to access the digital programme suggested to them. </w:t>
      </w:r>
      <w:r w:rsidRPr="005E1150">
        <w:rPr>
          <w:rFonts w:ascii="Arial" w:hAnsi="Arial" w:cs="Arial"/>
          <w:color w:val="454B4C"/>
          <w:sz w:val="20"/>
          <w:szCs w:val="20"/>
          <w:shd w:val="clear" w:color="auto" w:fill="FFFFFF"/>
        </w:rPr>
        <w:t>Please complete</w:t>
      </w:r>
      <w:r>
        <w:rPr>
          <w:rFonts w:ascii="Arial" w:hAnsi="Arial" w:cs="Arial"/>
          <w:color w:val="454B4C"/>
          <w:sz w:val="20"/>
          <w:szCs w:val="20"/>
          <w:shd w:val="clear" w:color="auto" w:fill="FFFFFF"/>
        </w:rPr>
        <w:t xml:space="preserve"> the form with the family details and </w:t>
      </w:r>
      <w:r w:rsidRPr="005E1150">
        <w:rPr>
          <w:rFonts w:ascii="Arial" w:hAnsi="Arial" w:cs="Arial"/>
          <w:color w:val="454B4C"/>
          <w:sz w:val="20"/>
          <w:szCs w:val="20"/>
          <w:shd w:val="clear" w:color="auto" w:fill="FFFFFF"/>
        </w:rPr>
        <w:t>sen</w:t>
      </w:r>
      <w:r>
        <w:rPr>
          <w:rFonts w:ascii="Arial" w:hAnsi="Arial" w:cs="Arial"/>
          <w:color w:val="454B4C"/>
          <w:sz w:val="20"/>
          <w:szCs w:val="20"/>
          <w:shd w:val="clear" w:color="auto" w:fill="FFFFFF"/>
        </w:rPr>
        <w:t>d</w:t>
      </w:r>
      <w:r w:rsidRPr="005E1150">
        <w:rPr>
          <w:rFonts w:ascii="Arial" w:hAnsi="Arial" w:cs="Arial"/>
          <w:color w:val="454B4C"/>
          <w:sz w:val="20"/>
          <w:szCs w:val="20"/>
          <w:shd w:val="clear" w:color="auto" w:fill="FFFFFF"/>
        </w:rPr>
        <w:t xml:space="preserve"> back to </w:t>
      </w:r>
      <w:hyperlink r:id="rId6" w:history="1">
        <w:r w:rsidRPr="0002530A">
          <w:rPr>
            <w:rStyle w:val="Hyperlink"/>
            <w:rFonts w:ascii="Arial" w:hAnsi="Arial" w:cs="Arial"/>
            <w:sz w:val="20"/>
            <w:szCs w:val="20"/>
            <w:shd w:val="clear" w:color="auto" w:fill="FFFFFF"/>
          </w:rPr>
          <w:t>reducingparentalconflict@sthelens.gov.uk</w:t>
        </w:r>
      </w:hyperlink>
      <w:r>
        <w:rPr>
          <w:rFonts w:ascii="Arial" w:hAnsi="Arial" w:cs="Arial"/>
          <w:color w:val="454B4C"/>
          <w:sz w:val="20"/>
          <w:szCs w:val="20"/>
          <w:shd w:val="clear" w:color="auto" w:fill="FFFFFF"/>
        </w:rPr>
        <w:t xml:space="preserve"> </w:t>
      </w:r>
      <w:r w:rsidRPr="005E1150">
        <w:rPr>
          <w:rFonts w:ascii="Arial" w:hAnsi="Arial" w:cs="Arial"/>
          <w:color w:val="454B4C"/>
          <w:sz w:val="20"/>
          <w:szCs w:val="20"/>
          <w:shd w:val="clear" w:color="auto" w:fill="FFFFFF"/>
        </w:rPr>
        <w:t xml:space="preserve"> for data purposes</w:t>
      </w:r>
      <w:r>
        <w:rPr>
          <w:rFonts w:ascii="Arial" w:hAnsi="Arial" w:cs="Arial"/>
          <w:color w:val="454B4C"/>
          <w:sz w:val="20"/>
          <w:szCs w:val="20"/>
          <w:shd w:val="clear" w:color="auto" w:fill="FFFFFF"/>
        </w:rPr>
        <w:t>. We will need consent from parents/carers to process their data.</w:t>
      </w:r>
    </w:p>
    <w:p w14:paraId="3DB54E70" w14:textId="77777777" w:rsidR="0010182A" w:rsidRDefault="0010182A"/>
    <w:sectPr w:rsidR="001018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05C"/>
    <w:rsid w:val="0010182A"/>
    <w:rsid w:val="00A42642"/>
    <w:rsid w:val="00F040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FF5B"/>
  <w15:chartTrackingRefBased/>
  <w15:docId w15:val="{4106C024-0583-4FCE-B97E-4F187682D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05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405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format-content">
    <w:name w:val="text-format-content"/>
    <w:basedOn w:val="DefaultParagraphFont"/>
    <w:rsid w:val="00F0405C"/>
  </w:style>
  <w:style w:type="character" w:styleId="Hyperlink">
    <w:name w:val="Hyperlink"/>
    <w:basedOn w:val="DefaultParagraphFont"/>
    <w:uiPriority w:val="99"/>
    <w:unhideWhenUsed/>
    <w:rsid w:val="00F0405C"/>
    <w:rPr>
      <w:color w:val="0563C1" w:themeColor="hyperlink"/>
      <w:u w:val="single"/>
    </w:rPr>
  </w:style>
  <w:style w:type="character" w:styleId="UnresolvedMention">
    <w:name w:val="Unresolved Mention"/>
    <w:basedOn w:val="DefaultParagraphFont"/>
    <w:uiPriority w:val="99"/>
    <w:semiHidden/>
    <w:unhideWhenUsed/>
    <w:rsid w:val="00F040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ducingparentalconflict@sthelens.gov.uk" TargetMode="External"/><Relationship Id="rId5" Type="http://schemas.openxmlformats.org/officeDocument/2006/relationships/hyperlink" Target="https://www.oneplusone.org.uk/parents" TargetMode="External"/><Relationship Id="rId4" Type="http://schemas.openxmlformats.org/officeDocument/2006/relationships/hyperlink" Target="https://www.oneplusone.org.uk/par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267</Words>
  <Characters>1527</Characters>
  <Application>Microsoft Office Word</Application>
  <DocSecurity>0</DocSecurity>
  <Lines>12</Lines>
  <Paragraphs>3</Paragraphs>
  <ScaleCrop>false</ScaleCrop>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Querida Villiers</dc:creator>
  <cp:keywords/>
  <dc:description/>
  <cp:lastModifiedBy>Querida Villiers</cp:lastModifiedBy>
  <cp:revision>1</cp:revision>
  <dcterms:created xsi:type="dcterms:W3CDTF">2023-05-12T14:28:00Z</dcterms:created>
  <dcterms:modified xsi:type="dcterms:W3CDTF">2023-05-12T14:35:00Z</dcterms:modified>
</cp:coreProperties>
</file>