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BD51" w14:textId="77777777" w:rsidR="00802C02" w:rsidRPr="001C6ADA" w:rsidRDefault="00802C02" w:rsidP="00802C02">
      <w:pPr>
        <w:jc w:val="both"/>
        <w:rPr>
          <w:rFonts w:cstheme="minorHAnsi"/>
        </w:rPr>
      </w:pPr>
    </w:p>
    <w:p w14:paraId="1B32B94D" w14:textId="3F2C8B1A" w:rsidR="00802C02" w:rsidRPr="00C741B4" w:rsidRDefault="006F632A" w:rsidP="00802C02">
      <w:pPr>
        <w:tabs>
          <w:tab w:val="center" w:pos="4513"/>
          <w:tab w:val="right" w:pos="9026"/>
        </w:tabs>
        <w:jc w:val="both"/>
        <w:rPr>
          <w:rFonts w:cstheme="minorHAnsi"/>
          <w:b/>
          <w:sz w:val="20"/>
        </w:rPr>
      </w:pPr>
      <w:r>
        <w:rPr>
          <w:rFonts w:cstheme="minorHAnsi"/>
          <w:b/>
          <w:szCs w:val="24"/>
        </w:rPr>
        <w:t>Contract Procedure Rules</w:t>
      </w:r>
      <w:r w:rsidRPr="00C741B4">
        <w:rPr>
          <w:rFonts w:cstheme="minorHAnsi"/>
          <w:b/>
          <w:szCs w:val="24"/>
        </w:rPr>
        <w:t xml:space="preserve"> </w:t>
      </w:r>
      <w:r w:rsidR="00802C02" w:rsidRPr="00C741B4">
        <w:rPr>
          <w:rFonts w:cstheme="minorHAnsi"/>
          <w:b/>
          <w:szCs w:val="24"/>
        </w:rPr>
        <w:t xml:space="preserve">including local rules listed under Schedule One </w:t>
      </w:r>
    </w:p>
    <w:p w14:paraId="03FB6F88" w14:textId="77777777" w:rsidR="00802C02" w:rsidRPr="00C741B4" w:rsidRDefault="00802C02" w:rsidP="00802C02">
      <w:pPr>
        <w:rPr>
          <w:rFonts w:cstheme="minorHAnsi"/>
          <w:b/>
          <w:sz w:val="20"/>
        </w:rPr>
      </w:pPr>
    </w:p>
    <w:p w14:paraId="5FF25C7E" w14:textId="77777777" w:rsidR="00802C02" w:rsidRPr="00C741B4" w:rsidRDefault="00802C02" w:rsidP="00802C02">
      <w:pPr>
        <w:rPr>
          <w:rFonts w:cstheme="minorHAnsi"/>
          <w:b/>
        </w:rPr>
      </w:pPr>
      <w:r w:rsidRPr="00C741B4">
        <w:rPr>
          <w:rFonts w:cstheme="minorHAnsi"/>
          <w:b/>
        </w:rPr>
        <w:t xml:space="preserve">Contents </w:t>
      </w:r>
    </w:p>
    <w:p w14:paraId="6FD32E6E" w14:textId="77777777" w:rsidR="00802C02" w:rsidRPr="00C741B4" w:rsidRDefault="00802C02" w:rsidP="00802C02">
      <w:pPr>
        <w:rPr>
          <w:rFonts w:cstheme="minorHAnsi"/>
        </w:rPr>
      </w:pPr>
    </w:p>
    <w:p w14:paraId="13A917F1" w14:textId="77777777" w:rsidR="0063492C" w:rsidRPr="00C741B4" w:rsidRDefault="00802C02">
      <w:pPr>
        <w:pStyle w:val="TOC1"/>
        <w:rPr>
          <w:rFonts w:eastAsiaTheme="minorEastAsia"/>
          <w:noProof/>
          <w:lang w:eastAsia="en-GB"/>
        </w:rPr>
      </w:pPr>
      <w:r w:rsidRPr="00C741B4">
        <w:rPr>
          <w:bCs/>
          <w:color w:val="000000"/>
        </w:rPr>
        <w:fldChar w:fldCharType="begin"/>
      </w:r>
      <w:r w:rsidRPr="00C741B4">
        <w:rPr>
          <w:bCs/>
          <w:color w:val="000000"/>
        </w:rPr>
        <w:instrText xml:space="preserve"> TOC \o "1-3" \h \z \u </w:instrText>
      </w:r>
      <w:r w:rsidRPr="00C741B4">
        <w:rPr>
          <w:bCs/>
          <w:color w:val="000000"/>
        </w:rPr>
        <w:fldChar w:fldCharType="separate"/>
      </w:r>
      <w:hyperlink w:anchor="_Toc95474617" w:history="1">
        <w:r w:rsidR="0063492C" w:rsidRPr="00C741B4">
          <w:rPr>
            <w:rStyle w:val="Hyperlink"/>
            <w:rFonts w:asciiTheme="minorHAnsi" w:hAnsiTheme="minorHAnsi" w:cstheme="minorHAnsi"/>
            <w:b/>
            <w:bCs/>
            <w:noProof/>
            <w:kern w:val="32"/>
          </w:rPr>
          <w:t>1.</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Introduction</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_Toc95474617 \h </w:instrText>
        </w:r>
        <w:r w:rsidR="0063492C" w:rsidRPr="00C741B4">
          <w:rPr>
            <w:noProof/>
            <w:webHidden/>
          </w:rPr>
        </w:r>
        <w:r w:rsidR="0063492C" w:rsidRPr="00C741B4">
          <w:rPr>
            <w:noProof/>
            <w:webHidden/>
          </w:rPr>
          <w:fldChar w:fldCharType="separate"/>
        </w:r>
        <w:r w:rsidR="00F16825">
          <w:rPr>
            <w:noProof/>
            <w:webHidden/>
          </w:rPr>
          <w:t>3</w:t>
        </w:r>
        <w:r w:rsidR="0063492C" w:rsidRPr="00C741B4">
          <w:rPr>
            <w:noProof/>
            <w:webHidden/>
          </w:rPr>
          <w:fldChar w:fldCharType="end"/>
        </w:r>
      </w:hyperlink>
    </w:p>
    <w:p w14:paraId="59083444" w14:textId="77777777" w:rsidR="0063492C" w:rsidRPr="00C741B4" w:rsidRDefault="006E719D">
      <w:pPr>
        <w:pStyle w:val="TOC1"/>
        <w:rPr>
          <w:rFonts w:eastAsiaTheme="minorEastAsia"/>
          <w:noProof/>
          <w:lang w:eastAsia="en-GB"/>
        </w:rPr>
      </w:pPr>
      <w:hyperlink w:anchor="_Toc95474618" w:history="1">
        <w:r w:rsidR="0063492C" w:rsidRPr="00C741B4">
          <w:rPr>
            <w:rStyle w:val="Hyperlink"/>
            <w:rFonts w:asciiTheme="minorHAnsi" w:hAnsiTheme="minorHAnsi" w:cstheme="minorHAnsi"/>
            <w:b/>
            <w:bCs/>
            <w:noProof/>
            <w:kern w:val="32"/>
          </w:rPr>
          <w:t>2.</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Interpretations and Definitions</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_Toc95474618 \h </w:instrText>
        </w:r>
        <w:r w:rsidR="0063492C" w:rsidRPr="00C741B4">
          <w:rPr>
            <w:noProof/>
            <w:webHidden/>
          </w:rPr>
        </w:r>
        <w:r w:rsidR="0063492C" w:rsidRPr="00C741B4">
          <w:rPr>
            <w:noProof/>
            <w:webHidden/>
          </w:rPr>
          <w:fldChar w:fldCharType="separate"/>
        </w:r>
        <w:r w:rsidR="00F16825">
          <w:rPr>
            <w:noProof/>
            <w:webHidden/>
          </w:rPr>
          <w:t>4</w:t>
        </w:r>
        <w:r w:rsidR="0063492C" w:rsidRPr="00C741B4">
          <w:rPr>
            <w:noProof/>
            <w:webHidden/>
          </w:rPr>
          <w:fldChar w:fldCharType="end"/>
        </w:r>
      </w:hyperlink>
    </w:p>
    <w:p w14:paraId="2ACA0BFE" w14:textId="77777777" w:rsidR="0063492C" w:rsidRPr="00C741B4" w:rsidRDefault="006E719D">
      <w:pPr>
        <w:pStyle w:val="TOC1"/>
        <w:rPr>
          <w:rFonts w:eastAsiaTheme="minorEastAsia"/>
          <w:noProof/>
          <w:lang w:eastAsia="en-GB"/>
        </w:rPr>
      </w:pPr>
      <w:hyperlink w:anchor="_Toc95474619" w:history="1">
        <w:r w:rsidR="0063492C" w:rsidRPr="00C741B4">
          <w:rPr>
            <w:rStyle w:val="Hyperlink"/>
            <w:rFonts w:asciiTheme="minorHAnsi" w:hAnsiTheme="minorHAnsi" w:cstheme="minorHAnsi"/>
            <w:b/>
            <w:bCs/>
            <w:noProof/>
            <w:kern w:val="32"/>
          </w:rPr>
          <w:t>3.</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Basic Principles and Responsibilities</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_Toc95474619 \h </w:instrText>
        </w:r>
        <w:r w:rsidR="0063492C" w:rsidRPr="00C741B4">
          <w:rPr>
            <w:noProof/>
            <w:webHidden/>
          </w:rPr>
        </w:r>
        <w:r w:rsidR="0063492C" w:rsidRPr="00C741B4">
          <w:rPr>
            <w:noProof/>
            <w:webHidden/>
          </w:rPr>
          <w:fldChar w:fldCharType="separate"/>
        </w:r>
        <w:r w:rsidR="00F16825">
          <w:rPr>
            <w:noProof/>
            <w:webHidden/>
          </w:rPr>
          <w:t>4</w:t>
        </w:r>
        <w:r w:rsidR="0063492C" w:rsidRPr="00C741B4">
          <w:rPr>
            <w:noProof/>
            <w:webHidden/>
          </w:rPr>
          <w:fldChar w:fldCharType="end"/>
        </w:r>
      </w:hyperlink>
    </w:p>
    <w:p w14:paraId="243AC958" w14:textId="77777777" w:rsidR="0063492C" w:rsidRPr="00C741B4" w:rsidRDefault="006E719D">
      <w:pPr>
        <w:pStyle w:val="TOC1"/>
        <w:rPr>
          <w:rFonts w:eastAsiaTheme="minorEastAsia"/>
          <w:noProof/>
          <w:lang w:eastAsia="en-GB"/>
        </w:rPr>
      </w:pPr>
      <w:hyperlink w:anchor="_Toc95474620" w:history="1">
        <w:r w:rsidR="0063492C" w:rsidRPr="00C741B4">
          <w:rPr>
            <w:rStyle w:val="Hyperlink"/>
            <w:rFonts w:asciiTheme="minorHAnsi" w:hAnsiTheme="minorHAnsi" w:cstheme="minorHAnsi"/>
            <w:b/>
            <w:bCs/>
            <w:noProof/>
            <w:kern w:val="32"/>
          </w:rPr>
          <w:t>4.</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Contracts to which these Rules do not apply</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_Toc95474620 \h </w:instrText>
        </w:r>
        <w:r w:rsidR="0063492C" w:rsidRPr="00C741B4">
          <w:rPr>
            <w:noProof/>
            <w:webHidden/>
          </w:rPr>
        </w:r>
        <w:r w:rsidR="0063492C" w:rsidRPr="00C741B4">
          <w:rPr>
            <w:noProof/>
            <w:webHidden/>
          </w:rPr>
          <w:fldChar w:fldCharType="separate"/>
        </w:r>
        <w:r w:rsidR="00F16825">
          <w:rPr>
            <w:noProof/>
            <w:webHidden/>
          </w:rPr>
          <w:t>5</w:t>
        </w:r>
        <w:r w:rsidR="0063492C" w:rsidRPr="00C741B4">
          <w:rPr>
            <w:noProof/>
            <w:webHidden/>
          </w:rPr>
          <w:fldChar w:fldCharType="end"/>
        </w:r>
      </w:hyperlink>
    </w:p>
    <w:p w14:paraId="7E4B060A" w14:textId="77777777" w:rsidR="0063492C" w:rsidRPr="00C741B4" w:rsidRDefault="006E719D">
      <w:pPr>
        <w:pStyle w:val="TOC1"/>
        <w:rPr>
          <w:rFonts w:eastAsiaTheme="minorEastAsia"/>
          <w:noProof/>
          <w:lang w:eastAsia="en-GB"/>
        </w:rPr>
      </w:pPr>
      <w:hyperlink w:anchor="_Toc95474621" w:history="1">
        <w:r w:rsidR="0063492C" w:rsidRPr="00C741B4">
          <w:rPr>
            <w:rStyle w:val="Hyperlink"/>
            <w:rFonts w:asciiTheme="minorHAnsi" w:hAnsiTheme="minorHAnsi" w:cstheme="minorHAnsi"/>
            <w:b/>
            <w:bCs/>
            <w:noProof/>
            <w:kern w:val="32"/>
          </w:rPr>
          <w:t>5.</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Preparation Steps</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_Toc95474621 \h </w:instrText>
        </w:r>
        <w:r w:rsidR="0063492C" w:rsidRPr="00C741B4">
          <w:rPr>
            <w:noProof/>
            <w:webHidden/>
          </w:rPr>
        </w:r>
        <w:r w:rsidR="0063492C" w:rsidRPr="00C741B4">
          <w:rPr>
            <w:noProof/>
            <w:webHidden/>
          </w:rPr>
          <w:fldChar w:fldCharType="separate"/>
        </w:r>
        <w:r w:rsidR="00F16825">
          <w:rPr>
            <w:noProof/>
            <w:webHidden/>
          </w:rPr>
          <w:t>6</w:t>
        </w:r>
        <w:r w:rsidR="0063492C" w:rsidRPr="00C741B4">
          <w:rPr>
            <w:noProof/>
            <w:webHidden/>
          </w:rPr>
          <w:fldChar w:fldCharType="end"/>
        </w:r>
      </w:hyperlink>
    </w:p>
    <w:p w14:paraId="19F49B45"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23" w:history="1">
        <w:r w:rsidR="0063492C" w:rsidRPr="00C741B4">
          <w:rPr>
            <w:rStyle w:val="Hyperlink"/>
            <w:rFonts w:asciiTheme="minorHAnsi" w:hAnsiTheme="minorHAnsi" w:cstheme="minorHAnsi"/>
            <w:bCs/>
            <w:noProof/>
          </w:rPr>
          <w:t>5.1</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Governance Requirements: Approval Process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_Toc95474623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6</w:t>
        </w:r>
        <w:r w:rsidR="0063492C" w:rsidRPr="00C741B4">
          <w:rPr>
            <w:rFonts w:asciiTheme="minorHAnsi" w:hAnsiTheme="minorHAnsi" w:cstheme="minorHAnsi"/>
            <w:noProof/>
            <w:webHidden/>
          </w:rPr>
          <w:fldChar w:fldCharType="end"/>
        </w:r>
      </w:hyperlink>
    </w:p>
    <w:p w14:paraId="57F575CA"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24" w:history="1">
        <w:r w:rsidR="0063492C" w:rsidRPr="00C741B4">
          <w:rPr>
            <w:rStyle w:val="Hyperlink"/>
            <w:rFonts w:asciiTheme="minorHAnsi" w:hAnsiTheme="minorHAnsi" w:cstheme="minorHAnsi"/>
            <w:bCs/>
            <w:noProof/>
          </w:rPr>
          <w:t>5.2</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Appraisal of the Procurement Options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_Toc95474624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6</w:t>
        </w:r>
        <w:r w:rsidR="0063492C" w:rsidRPr="00C741B4">
          <w:rPr>
            <w:rFonts w:asciiTheme="minorHAnsi" w:hAnsiTheme="minorHAnsi" w:cstheme="minorHAnsi"/>
            <w:noProof/>
            <w:webHidden/>
          </w:rPr>
          <w:fldChar w:fldCharType="end"/>
        </w:r>
      </w:hyperlink>
    </w:p>
    <w:p w14:paraId="7EB4AA69"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25" w:history="1">
        <w:r w:rsidR="0063492C" w:rsidRPr="00C741B4">
          <w:rPr>
            <w:rStyle w:val="Hyperlink"/>
            <w:rFonts w:asciiTheme="minorHAnsi" w:hAnsiTheme="minorHAnsi" w:cstheme="minorHAnsi"/>
            <w:bCs/>
            <w:noProof/>
          </w:rPr>
          <w:t>5.3</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Framework Agreements and DPS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_Toc95474625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7</w:t>
        </w:r>
        <w:r w:rsidR="0063492C" w:rsidRPr="00C741B4">
          <w:rPr>
            <w:rFonts w:asciiTheme="minorHAnsi" w:hAnsiTheme="minorHAnsi" w:cstheme="minorHAnsi"/>
            <w:noProof/>
            <w:webHidden/>
          </w:rPr>
          <w:fldChar w:fldCharType="end"/>
        </w:r>
      </w:hyperlink>
    </w:p>
    <w:p w14:paraId="73FA6ACA"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26" w:history="1">
        <w:r w:rsidR="0063492C" w:rsidRPr="00C741B4">
          <w:rPr>
            <w:rStyle w:val="Hyperlink"/>
            <w:rFonts w:asciiTheme="minorHAnsi" w:hAnsiTheme="minorHAnsi" w:cstheme="minorHAnsi"/>
            <w:bCs/>
            <w:noProof/>
          </w:rPr>
          <w:t>5.4</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Market Research, Engagement and Consultation</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_Toc95474626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7</w:t>
        </w:r>
        <w:r w:rsidR="0063492C" w:rsidRPr="00C741B4">
          <w:rPr>
            <w:rFonts w:asciiTheme="minorHAnsi" w:hAnsiTheme="minorHAnsi" w:cstheme="minorHAnsi"/>
            <w:noProof/>
            <w:webHidden/>
          </w:rPr>
          <w:fldChar w:fldCharType="end"/>
        </w:r>
      </w:hyperlink>
    </w:p>
    <w:p w14:paraId="68DFAFE8"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27" w:history="1">
        <w:r w:rsidR="0063492C" w:rsidRPr="00C741B4">
          <w:rPr>
            <w:rStyle w:val="Hyperlink"/>
            <w:rFonts w:asciiTheme="minorHAnsi" w:hAnsiTheme="minorHAnsi" w:cstheme="minorHAnsi"/>
            <w:bCs/>
            <w:noProof/>
          </w:rPr>
          <w:t>5.5</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Estimating the Total Value of a Contract</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_Toc95474627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7</w:t>
        </w:r>
        <w:r w:rsidR="0063492C" w:rsidRPr="00C741B4">
          <w:rPr>
            <w:rFonts w:asciiTheme="minorHAnsi" w:hAnsiTheme="minorHAnsi" w:cstheme="minorHAnsi"/>
            <w:noProof/>
            <w:webHidden/>
          </w:rPr>
          <w:fldChar w:fldCharType="end"/>
        </w:r>
      </w:hyperlink>
    </w:p>
    <w:p w14:paraId="686C401B"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28" w:history="1">
        <w:r w:rsidR="0063492C" w:rsidRPr="00C741B4">
          <w:rPr>
            <w:rStyle w:val="Hyperlink"/>
            <w:rFonts w:asciiTheme="minorHAnsi" w:hAnsiTheme="minorHAnsi" w:cstheme="minorHAnsi"/>
            <w:bCs/>
            <w:noProof/>
          </w:rPr>
          <w:t>5.6</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Standards and Award Criteria</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_Toc95474628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10</w:t>
        </w:r>
        <w:r w:rsidR="0063492C" w:rsidRPr="00C741B4">
          <w:rPr>
            <w:rFonts w:asciiTheme="minorHAnsi" w:hAnsiTheme="minorHAnsi" w:cstheme="minorHAnsi"/>
            <w:noProof/>
            <w:webHidden/>
          </w:rPr>
          <w:fldChar w:fldCharType="end"/>
        </w:r>
      </w:hyperlink>
    </w:p>
    <w:p w14:paraId="1BE42A12" w14:textId="442C855C" w:rsidR="0063492C" w:rsidRPr="00C741B4" w:rsidRDefault="006E719D">
      <w:pPr>
        <w:pStyle w:val="TOC1"/>
        <w:rPr>
          <w:rFonts w:eastAsiaTheme="minorEastAsia"/>
          <w:noProof/>
          <w:lang w:eastAsia="en-GB"/>
        </w:rPr>
      </w:pPr>
      <w:hyperlink w:anchor="_Toc95474629" w:history="1">
        <w:r w:rsidR="004E592A" w:rsidRPr="00C741B4">
          <w:rPr>
            <w:rStyle w:val="Hyperlink"/>
            <w:rFonts w:asciiTheme="minorHAnsi" w:hAnsiTheme="minorHAnsi" w:cstheme="minorHAnsi"/>
            <w:b/>
            <w:bCs/>
            <w:noProof/>
            <w:kern w:val="32"/>
          </w:rPr>
          <w:t>6.</w:t>
        </w:r>
        <w:r w:rsidR="004E592A" w:rsidRPr="00C741B4">
          <w:rPr>
            <w:rFonts w:eastAsiaTheme="minorEastAsia"/>
            <w:noProof/>
            <w:lang w:eastAsia="en-GB"/>
          </w:rPr>
          <w:tab/>
        </w:r>
        <w:r w:rsidR="004E592A" w:rsidRPr="00C741B4">
          <w:rPr>
            <w:rStyle w:val="Hyperlink"/>
            <w:rFonts w:asciiTheme="minorHAnsi" w:hAnsiTheme="minorHAnsi" w:cstheme="minorHAnsi"/>
            <w:b/>
            <w:bCs/>
            <w:noProof/>
            <w:kern w:val="32"/>
          </w:rPr>
          <w:t>Quotes</w:t>
        </w:r>
        <w:r w:rsidR="004E592A" w:rsidRPr="00C741B4">
          <w:rPr>
            <w:noProof/>
            <w:webHidden/>
          </w:rPr>
          <w:tab/>
        </w:r>
        <w:r w:rsidR="004E592A" w:rsidRPr="00C741B4">
          <w:rPr>
            <w:noProof/>
            <w:webHidden/>
          </w:rPr>
          <w:fldChar w:fldCharType="begin"/>
        </w:r>
        <w:r w:rsidR="004E592A" w:rsidRPr="00C741B4">
          <w:rPr>
            <w:noProof/>
            <w:webHidden/>
          </w:rPr>
          <w:instrText xml:space="preserve"> PAGEREF _Toc95474629 \h </w:instrText>
        </w:r>
        <w:r w:rsidR="004E592A" w:rsidRPr="00C741B4">
          <w:rPr>
            <w:noProof/>
            <w:webHidden/>
          </w:rPr>
        </w:r>
        <w:r w:rsidR="004E592A" w:rsidRPr="00C741B4">
          <w:rPr>
            <w:noProof/>
            <w:webHidden/>
          </w:rPr>
          <w:fldChar w:fldCharType="separate"/>
        </w:r>
        <w:r w:rsidR="00F16825">
          <w:rPr>
            <w:noProof/>
            <w:webHidden/>
          </w:rPr>
          <w:t>10</w:t>
        </w:r>
        <w:r w:rsidR="004E592A" w:rsidRPr="00C741B4">
          <w:rPr>
            <w:noProof/>
            <w:webHidden/>
          </w:rPr>
          <w:fldChar w:fldCharType="end"/>
        </w:r>
      </w:hyperlink>
    </w:p>
    <w:p w14:paraId="1B2EBB59" w14:textId="2BBE409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0" w:history="1">
        <w:r w:rsidR="004E592A" w:rsidRPr="00C741B4">
          <w:rPr>
            <w:rStyle w:val="Hyperlink"/>
            <w:rFonts w:asciiTheme="minorHAnsi" w:hAnsiTheme="minorHAnsi" w:cstheme="minorHAnsi"/>
            <w:bCs/>
            <w:noProof/>
          </w:rPr>
          <w:t>6.1</w:t>
        </w:r>
        <w:r w:rsidR="004E592A" w:rsidRPr="00C741B4">
          <w:rPr>
            <w:rFonts w:asciiTheme="minorHAnsi" w:eastAsiaTheme="minorEastAsia" w:hAnsiTheme="minorHAnsi" w:cstheme="minorHAnsi"/>
            <w:noProof/>
            <w:lang w:eastAsia="en-GB"/>
          </w:rPr>
          <w:tab/>
        </w:r>
        <w:r w:rsidR="004E592A" w:rsidRPr="00C741B4">
          <w:rPr>
            <w:rStyle w:val="Hyperlink"/>
            <w:rFonts w:asciiTheme="minorHAnsi" w:hAnsiTheme="minorHAnsi" w:cstheme="minorHAnsi"/>
            <w:b/>
            <w:bCs/>
            <w:noProof/>
          </w:rPr>
          <w:t>Requests for Quotes</w:t>
        </w:r>
        <w:r w:rsidR="004E592A" w:rsidRPr="00C741B4">
          <w:rPr>
            <w:rFonts w:asciiTheme="minorHAnsi" w:hAnsiTheme="minorHAnsi" w:cstheme="minorHAnsi"/>
            <w:noProof/>
            <w:webHidden/>
          </w:rPr>
          <w:tab/>
        </w:r>
        <w:r w:rsidR="004E592A" w:rsidRPr="00C741B4">
          <w:rPr>
            <w:rFonts w:asciiTheme="minorHAnsi" w:hAnsiTheme="minorHAnsi" w:cstheme="minorHAnsi"/>
            <w:noProof/>
            <w:webHidden/>
          </w:rPr>
          <w:fldChar w:fldCharType="begin"/>
        </w:r>
        <w:r w:rsidR="004E592A" w:rsidRPr="00C741B4">
          <w:rPr>
            <w:rFonts w:asciiTheme="minorHAnsi" w:hAnsiTheme="minorHAnsi" w:cstheme="minorHAnsi"/>
            <w:noProof/>
            <w:webHidden/>
          </w:rPr>
          <w:instrText xml:space="preserve"> PAGEREF _Toc95474630 \h </w:instrText>
        </w:r>
        <w:r w:rsidR="004E592A" w:rsidRPr="00C741B4">
          <w:rPr>
            <w:rFonts w:asciiTheme="minorHAnsi" w:hAnsiTheme="minorHAnsi" w:cstheme="minorHAnsi"/>
            <w:noProof/>
            <w:webHidden/>
          </w:rPr>
        </w:r>
        <w:r w:rsidR="004E592A" w:rsidRPr="00C741B4">
          <w:rPr>
            <w:rFonts w:asciiTheme="minorHAnsi" w:hAnsiTheme="minorHAnsi" w:cstheme="minorHAnsi"/>
            <w:noProof/>
            <w:webHidden/>
          </w:rPr>
          <w:fldChar w:fldCharType="separate"/>
        </w:r>
        <w:r w:rsidR="00F16825">
          <w:rPr>
            <w:rFonts w:asciiTheme="minorHAnsi" w:hAnsiTheme="minorHAnsi" w:cstheme="minorHAnsi"/>
            <w:noProof/>
            <w:webHidden/>
          </w:rPr>
          <w:t>10</w:t>
        </w:r>
        <w:r w:rsidR="004E592A" w:rsidRPr="00C741B4">
          <w:rPr>
            <w:rFonts w:asciiTheme="minorHAnsi" w:hAnsiTheme="minorHAnsi" w:cstheme="minorHAnsi"/>
            <w:noProof/>
            <w:webHidden/>
          </w:rPr>
          <w:fldChar w:fldCharType="end"/>
        </w:r>
      </w:hyperlink>
    </w:p>
    <w:p w14:paraId="6AD611C2"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1" w:history="1">
        <w:r w:rsidR="0063492C" w:rsidRPr="00C741B4">
          <w:rPr>
            <w:rStyle w:val="Hyperlink"/>
            <w:rFonts w:asciiTheme="minorHAnsi" w:hAnsiTheme="minorHAnsi" w:cstheme="minorHAnsi"/>
            <w:bCs/>
            <w:noProof/>
          </w:rPr>
          <w:t>6.2</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Submission and Receipt of Quotes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_Toc95474631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10</w:t>
        </w:r>
        <w:r w:rsidR="0063492C" w:rsidRPr="00C741B4">
          <w:rPr>
            <w:rFonts w:asciiTheme="minorHAnsi" w:hAnsiTheme="minorHAnsi" w:cstheme="minorHAnsi"/>
            <w:noProof/>
            <w:webHidden/>
          </w:rPr>
          <w:fldChar w:fldCharType="end"/>
        </w:r>
      </w:hyperlink>
    </w:p>
    <w:p w14:paraId="317423CF"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2" w:history="1">
        <w:r w:rsidR="0063492C" w:rsidRPr="00C741B4">
          <w:rPr>
            <w:rStyle w:val="Hyperlink"/>
            <w:rFonts w:asciiTheme="minorHAnsi" w:hAnsiTheme="minorHAnsi" w:cstheme="minorHAnsi"/>
            <w:bCs/>
            <w:noProof/>
          </w:rPr>
          <w:t>6.3</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Amendments to Quotes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_Toc95474632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11</w:t>
        </w:r>
        <w:r w:rsidR="0063492C" w:rsidRPr="00C741B4">
          <w:rPr>
            <w:rFonts w:asciiTheme="minorHAnsi" w:hAnsiTheme="minorHAnsi" w:cstheme="minorHAnsi"/>
            <w:noProof/>
            <w:webHidden/>
          </w:rPr>
          <w:fldChar w:fldCharType="end"/>
        </w:r>
      </w:hyperlink>
    </w:p>
    <w:p w14:paraId="4F8E7811"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3" w:history="1">
        <w:r w:rsidR="0063492C" w:rsidRPr="00C741B4">
          <w:rPr>
            <w:rStyle w:val="Hyperlink"/>
            <w:rFonts w:asciiTheme="minorHAnsi" w:hAnsiTheme="minorHAnsi" w:cstheme="minorHAnsi"/>
            <w:bCs/>
            <w:noProof/>
          </w:rPr>
          <w:t>6.4</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Evaluation of Quotes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_Toc95474633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11</w:t>
        </w:r>
        <w:r w:rsidR="0063492C" w:rsidRPr="00C741B4">
          <w:rPr>
            <w:rFonts w:asciiTheme="minorHAnsi" w:hAnsiTheme="minorHAnsi" w:cstheme="minorHAnsi"/>
            <w:noProof/>
            <w:webHidden/>
          </w:rPr>
          <w:fldChar w:fldCharType="end"/>
        </w:r>
      </w:hyperlink>
    </w:p>
    <w:p w14:paraId="27A10309"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4" w:history="1">
        <w:r w:rsidR="0063492C" w:rsidRPr="00C741B4">
          <w:rPr>
            <w:rStyle w:val="Hyperlink"/>
            <w:rFonts w:asciiTheme="minorHAnsi" w:hAnsiTheme="minorHAnsi" w:cstheme="minorHAnsi"/>
            <w:bCs/>
            <w:noProof/>
          </w:rPr>
          <w:t>6.5</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Contract Award – through a Quotation Process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_Toc95474634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11</w:t>
        </w:r>
        <w:r w:rsidR="0063492C" w:rsidRPr="00C741B4">
          <w:rPr>
            <w:rFonts w:asciiTheme="minorHAnsi" w:hAnsiTheme="minorHAnsi" w:cstheme="minorHAnsi"/>
            <w:noProof/>
            <w:webHidden/>
          </w:rPr>
          <w:fldChar w:fldCharType="end"/>
        </w:r>
      </w:hyperlink>
    </w:p>
    <w:p w14:paraId="66FE4875" w14:textId="7B04F575" w:rsidR="0063492C" w:rsidRPr="00C741B4" w:rsidRDefault="006E719D">
      <w:pPr>
        <w:pStyle w:val="TOC1"/>
        <w:rPr>
          <w:rFonts w:eastAsiaTheme="minorEastAsia"/>
          <w:noProof/>
          <w:lang w:eastAsia="en-GB"/>
        </w:rPr>
      </w:pPr>
      <w:hyperlink w:anchor="_Toc95474635" w:history="1">
        <w:r w:rsidR="004E592A" w:rsidRPr="00C741B4">
          <w:rPr>
            <w:rStyle w:val="Hyperlink"/>
            <w:rFonts w:asciiTheme="minorHAnsi" w:hAnsiTheme="minorHAnsi" w:cstheme="minorHAnsi"/>
            <w:b/>
            <w:bCs/>
            <w:noProof/>
            <w:kern w:val="32"/>
          </w:rPr>
          <w:t>7.</w:t>
        </w:r>
        <w:r w:rsidR="004E592A" w:rsidRPr="00C741B4">
          <w:rPr>
            <w:rFonts w:eastAsiaTheme="minorEastAsia"/>
            <w:noProof/>
            <w:lang w:eastAsia="en-GB"/>
          </w:rPr>
          <w:tab/>
        </w:r>
        <w:r w:rsidR="004E592A" w:rsidRPr="00C741B4">
          <w:rPr>
            <w:rStyle w:val="Hyperlink"/>
            <w:rFonts w:asciiTheme="minorHAnsi" w:hAnsiTheme="minorHAnsi" w:cstheme="minorHAnsi"/>
            <w:b/>
            <w:bCs/>
            <w:noProof/>
            <w:kern w:val="32"/>
          </w:rPr>
          <w:t>Tenders</w:t>
        </w:r>
        <w:r w:rsidR="004E592A" w:rsidRPr="00C741B4">
          <w:rPr>
            <w:noProof/>
            <w:webHidden/>
          </w:rPr>
          <w:tab/>
        </w:r>
        <w:r w:rsidR="004E592A" w:rsidRPr="00C741B4">
          <w:rPr>
            <w:noProof/>
            <w:webHidden/>
          </w:rPr>
          <w:fldChar w:fldCharType="begin"/>
        </w:r>
        <w:r w:rsidR="004E592A" w:rsidRPr="00C741B4">
          <w:rPr>
            <w:noProof/>
            <w:webHidden/>
          </w:rPr>
          <w:instrText xml:space="preserve"> PAGEREF _Toc95474635 \h </w:instrText>
        </w:r>
        <w:r w:rsidR="004E592A" w:rsidRPr="00C741B4">
          <w:rPr>
            <w:noProof/>
            <w:webHidden/>
          </w:rPr>
        </w:r>
        <w:r w:rsidR="004E592A" w:rsidRPr="00C741B4">
          <w:rPr>
            <w:noProof/>
            <w:webHidden/>
          </w:rPr>
          <w:fldChar w:fldCharType="separate"/>
        </w:r>
        <w:r w:rsidR="00F16825">
          <w:rPr>
            <w:noProof/>
            <w:webHidden/>
          </w:rPr>
          <w:t>12</w:t>
        </w:r>
        <w:r w:rsidR="004E592A" w:rsidRPr="00C741B4">
          <w:rPr>
            <w:noProof/>
            <w:webHidden/>
          </w:rPr>
          <w:fldChar w:fldCharType="end"/>
        </w:r>
      </w:hyperlink>
    </w:p>
    <w:p w14:paraId="442EA8B0" w14:textId="08497DF2"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6" w:history="1">
        <w:r w:rsidR="004E592A" w:rsidRPr="00C741B4">
          <w:rPr>
            <w:rStyle w:val="Hyperlink"/>
            <w:rFonts w:asciiTheme="minorHAnsi" w:hAnsiTheme="minorHAnsi" w:cstheme="minorHAnsi"/>
            <w:bCs/>
            <w:noProof/>
          </w:rPr>
          <w:t>7.1</w:t>
        </w:r>
        <w:r w:rsidR="004E592A" w:rsidRPr="00C741B4">
          <w:rPr>
            <w:rFonts w:asciiTheme="minorHAnsi" w:eastAsiaTheme="minorEastAsia" w:hAnsiTheme="minorHAnsi" w:cstheme="minorHAnsi"/>
            <w:noProof/>
            <w:lang w:eastAsia="en-GB"/>
          </w:rPr>
          <w:tab/>
        </w:r>
        <w:r w:rsidR="004E592A" w:rsidRPr="00C741B4">
          <w:rPr>
            <w:rStyle w:val="Hyperlink"/>
            <w:rFonts w:asciiTheme="minorHAnsi" w:hAnsiTheme="minorHAnsi" w:cstheme="minorHAnsi"/>
            <w:b/>
            <w:bCs/>
            <w:noProof/>
          </w:rPr>
          <w:t>Invitations to Tender</w:t>
        </w:r>
        <w:r w:rsidR="004E592A" w:rsidRPr="00C741B4">
          <w:rPr>
            <w:rFonts w:asciiTheme="minorHAnsi" w:hAnsiTheme="minorHAnsi" w:cstheme="minorHAnsi"/>
            <w:noProof/>
            <w:webHidden/>
          </w:rPr>
          <w:tab/>
        </w:r>
        <w:r w:rsidR="004E592A" w:rsidRPr="00C741B4">
          <w:rPr>
            <w:rFonts w:asciiTheme="minorHAnsi" w:hAnsiTheme="minorHAnsi" w:cstheme="minorHAnsi"/>
            <w:noProof/>
            <w:webHidden/>
          </w:rPr>
          <w:fldChar w:fldCharType="begin"/>
        </w:r>
        <w:r w:rsidR="004E592A" w:rsidRPr="00C741B4">
          <w:rPr>
            <w:rFonts w:asciiTheme="minorHAnsi" w:hAnsiTheme="minorHAnsi" w:cstheme="minorHAnsi"/>
            <w:noProof/>
            <w:webHidden/>
          </w:rPr>
          <w:instrText xml:space="preserve"> PAGEREF _Toc95474636 \h </w:instrText>
        </w:r>
        <w:r w:rsidR="004E592A" w:rsidRPr="00C741B4">
          <w:rPr>
            <w:rFonts w:asciiTheme="minorHAnsi" w:hAnsiTheme="minorHAnsi" w:cstheme="minorHAnsi"/>
            <w:noProof/>
            <w:webHidden/>
          </w:rPr>
        </w:r>
        <w:r w:rsidR="004E592A" w:rsidRPr="00C741B4">
          <w:rPr>
            <w:rFonts w:asciiTheme="minorHAnsi" w:hAnsiTheme="minorHAnsi" w:cstheme="minorHAnsi"/>
            <w:noProof/>
            <w:webHidden/>
          </w:rPr>
          <w:fldChar w:fldCharType="separate"/>
        </w:r>
        <w:r w:rsidR="00F16825">
          <w:rPr>
            <w:rFonts w:asciiTheme="minorHAnsi" w:hAnsiTheme="minorHAnsi" w:cstheme="minorHAnsi"/>
            <w:noProof/>
            <w:webHidden/>
          </w:rPr>
          <w:t>12</w:t>
        </w:r>
        <w:r w:rsidR="004E592A" w:rsidRPr="00C741B4">
          <w:rPr>
            <w:rFonts w:asciiTheme="minorHAnsi" w:hAnsiTheme="minorHAnsi" w:cstheme="minorHAnsi"/>
            <w:noProof/>
            <w:webHidden/>
          </w:rPr>
          <w:fldChar w:fldCharType="end"/>
        </w:r>
      </w:hyperlink>
    </w:p>
    <w:p w14:paraId="4D0A4F43"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7" w:history="1">
        <w:r w:rsidR="0063492C" w:rsidRPr="00C741B4">
          <w:rPr>
            <w:rStyle w:val="Hyperlink"/>
            <w:rFonts w:asciiTheme="minorHAnsi" w:hAnsiTheme="minorHAnsi" w:cstheme="minorHAnsi"/>
            <w:bCs/>
            <w:noProof/>
          </w:rPr>
          <w:t>7.3</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Submission and Receipt of Tenders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_Toc95474637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13</w:t>
        </w:r>
        <w:r w:rsidR="0063492C" w:rsidRPr="00C741B4">
          <w:rPr>
            <w:rFonts w:asciiTheme="minorHAnsi" w:hAnsiTheme="minorHAnsi" w:cstheme="minorHAnsi"/>
            <w:noProof/>
            <w:webHidden/>
          </w:rPr>
          <w:fldChar w:fldCharType="end"/>
        </w:r>
      </w:hyperlink>
    </w:p>
    <w:p w14:paraId="1F8FA9B0"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8" w:history="1">
        <w:r w:rsidR="0063492C" w:rsidRPr="00C741B4">
          <w:rPr>
            <w:rStyle w:val="Hyperlink"/>
            <w:rFonts w:asciiTheme="minorHAnsi" w:hAnsiTheme="minorHAnsi" w:cstheme="minorHAnsi"/>
            <w:bCs/>
            <w:noProof/>
          </w:rPr>
          <w:t>7.4</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Verifying and Opening Tenders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_Toc95474638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13</w:t>
        </w:r>
        <w:r w:rsidR="0063492C" w:rsidRPr="00C741B4">
          <w:rPr>
            <w:rFonts w:asciiTheme="minorHAnsi" w:hAnsiTheme="minorHAnsi" w:cstheme="minorHAnsi"/>
            <w:noProof/>
            <w:webHidden/>
          </w:rPr>
          <w:fldChar w:fldCharType="end"/>
        </w:r>
      </w:hyperlink>
    </w:p>
    <w:p w14:paraId="656D9170"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39" w:history="1">
        <w:r w:rsidR="0063492C" w:rsidRPr="00C741B4">
          <w:rPr>
            <w:rStyle w:val="Hyperlink"/>
            <w:rFonts w:asciiTheme="minorHAnsi" w:hAnsiTheme="minorHAnsi" w:cstheme="minorHAnsi"/>
            <w:bCs/>
            <w:noProof/>
          </w:rPr>
          <w:t>7.5</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Amendments to Tenders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_Toc95474639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13</w:t>
        </w:r>
        <w:r w:rsidR="0063492C" w:rsidRPr="00C741B4">
          <w:rPr>
            <w:rFonts w:asciiTheme="minorHAnsi" w:hAnsiTheme="minorHAnsi" w:cstheme="minorHAnsi"/>
            <w:noProof/>
            <w:webHidden/>
          </w:rPr>
          <w:fldChar w:fldCharType="end"/>
        </w:r>
      </w:hyperlink>
    </w:p>
    <w:p w14:paraId="377160FC"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0" w:history="1">
        <w:r w:rsidR="0063492C" w:rsidRPr="00C741B4">
          <w:rPr>
            <w:rStyle w:val="Hyperlink"/>
            <w:rFonts w:asciiTheme="minorHAnsi" w:hAnsiTheme="minorHAnsi" w:cstheme="minorHAnsi"/>
            <w:bCs/>
            <w:noProof/>
          </w:rPr>
          <w:t>7.6</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Evaluation of Tenders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_Toc95474640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13</w:t>
        </w:r>
        <w:r w:rsidR="0063492C" w:rsidRPr="00C741B4">
          <w:rPr>
            <w:rFonts w:asciiTheme="minorHAnsi" w:hAnsiTheme="minorHAnsi" w:cstheme="minorHAnsi"/>
            <w:noProof/>
            <w:webHidden/>
          </w:rPr>
          <w:fldChar w:fldCharType="end"/>
        </w:r>
      </w:hyperlink>
    </w:p>
    <w:p w14:paraId="13A28196"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1" w:history="1">
        <w:r w:rsidR="0063492C" w:rsidRPr="00C741B4">
          <w:rPr>
            <w:rStyle w:val="Hyperlink"/>
            <w:rFonts w:asciiTheme="minorHAnsi" w:hAnsiTheme="minorHAnsi" w:cstheme="minorHAnsi"/>
            <w:bCs/>
            <w:noProof/>
          </w:rPr>
          <w:t>7.7</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Contract Award – through a Tender process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_Toc95474641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13</w:t>
        </w:r>
        <w:r w:rsidR="0063492C" w:rsidRPr="00C741B4">
          <w:rPr>
            <w:rFonts w:asciiTheme="minorHAnsi" w:hAnsiTheme="minorHAnsi" w:cstheme="minorHAnsi"/>
            <w:noProof/>
            <w:webHidden/>
          </w:rPr>
          <w:fldChar w:fldCharType="end"/>
        </w:r>
      </w:hyperlink>
    </w:p>
    <w:p w14:paraId="5C520965"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2" w:history="1">
        <w:r w:rsidR="0063492C" w:rsidRPr="00C741B4">
          <w:rPr>
            <w:rStyle w:val="Hyperlink"/>
            <w:rFonts w:asciiTheme="minorHAnsi" w:hAnsiTheme="minorHAnsi" w:cstheme="minorHAnsi"/>
            <w:bCs/>
            <w:noProof/>
          </w:rPr>
          <w:t>7.8</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Enquiries about the Tender process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_Toc95474642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14</w:t>
        </w:r>
        <w:r w:rsidR="0063492C" w:rsidRPr="00C741B4">
          <w:rPr>
            <w:rFonts w:asciiTheme="minorHAnsi" w:hAnsiTheme="minorHAnsi" w:cstheme="minorHAnsi"/>
            <w:noProof/>
            <w:webHidden/>
          </w:rPr>
          <w:fldChar w:fldCharType="end"/>
        </w:r>
      </w:hyperlink>
    </w:p>
    <w:p w14:paraId="523F407B" w14:textId="77777777" w:rsidR="0063492C" w:rsidRPr="00C741B4" w:rsidRDefault="006E719D">
      <w:pPr>
        <w:pStyle w:val="TOC1"/>
        <w:rPr>
          <w:rFonts w:eastAsiaTheme="minorEastAsia"/>
          <w:noProof/>
          <w:lang w:eastAsia="en-GB"/>
        </w:rPr>
      </w:pPr>
      <w:hyperlink w:anchor="_Toc95474643" w:history="1">
        <w:r w:rsidR="0063492C" w:rsidRPr="00C741B4">
          <w:rPr>
            <w:rStyle w:val="Hyperlink"/>
            <w:rFonts w:asciiTheme="minorHAnsi" w:hAnsiTheme="minorHAnsi" w:cstheme="minorHAnsi"/>
            <w:b/>
            <w:bCs/>
            <w:noProof/>
            <w:kern w:val="32"/>
          </w:rPr>
          <w:t>8.</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Contract Provisions and Contract Formalities</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_Toc95474643 \h </w:instrText>
        </w:r>
        <w:r w:rsidR="0063492C" w:rsidRPr="00C741B4">
          <w:rPr>
            <w:noProof/>
            <w:webHidden/>
          </w:rPr>
        </w:r>
        <w:r w:rsidR="0063492C" w:rsidRPr="00C741B4">
          <w:rPr>
            <w:noProof/>
            <w:webHidden/>
          </w:rPr>
          <w:fldChar w:fldCharType="separate"/>
        </w:r>
        <w:r w:rsidR="00F16825">
          <w:rPr>
            <w:noProof/>
            <w:webHidden/>
          </w:rPr>
          <w:t>14</w:t>
        </w:r>
        <w:r w:rsidR="0063492C" w:rsidRPr="00C741B4">
          <w:rPr>
            <w:noProof/>
            <w:webHidden/>
          </w:rPr>
          <w:fldChar w:fldCharType="end"/>
        </w:r>
      </w:hyperlink>
    </w:p>
    <w:p w14:paraId="5F9991E3"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4" w:history="1">
        <w:r w:rsidR="0063492C" w:rsidRPr="00C741B4">
          <w:rPr>
            <w:rStyle w:val="Hyperlink"/>
            <w:rFonts w:asciiTheme="minorHAnsi" w:hAnsiTheme="minorHAnsi" w:cstheme="minorHAnsi"/>
            <w:bCs/>
            <w:noProof/>
          </w:rPr>
          <w:t>8.1</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Contract Provisions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_Toc95474644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14</w:t>
        </w:r>
        <w:r w:rsidR="0063492C" w:rsidRPr="00C741B4">
          <w:rPr>
            <w:rFonts w:asciiTheme="minorHAnsi" w:hAnsiTheme="minorHAnsi" w:cstheme="minorHAnsi"/>
            <w:noProof/>
            <w:webHidden/>
          </w:rPr>
          <w:fldChar w:fldCharType="end"/>
        </w:r>
      </w:hyperlink>
    </w:p>
    <w:p w14:paraId="217E9E30"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5" w:history="1">
        <w:r w:rsidR="0063492C" w:rsidRPr="00C741B4">
          <w:rPr>
            <w:rStyle w:val="Hyperlink"/>
            <w:rFonts w:asciiTheme="minorHAnsi" w:hAnsiTheme="minorHAnsi" w:cstheme="minorHAnsi"/>
            <w:bCs/>
            <w:noProof/>
          </w:rPr>
          <w:t>8.2</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Contract Formalities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_Toc95474645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15</w:t>
        </w:r>
        <w:r w:rsidR="0063492C" w:rsidRPr="00C741B4">
          <w:rPr>
            <w:rFonts w:asciiTheme="minorHAnsi" w:hAnsiTheme="minorHAnsi" w:cstheme="minorHAnsi"/>
            <w:noProof/>
            <w:webHidden/>
          </w:rPr>
          <w:fldChar w:fldCharType="end"/>
        </w:r>
      </w:hyperlink>
    </w:p>
    <w:p w14:paraId="1187606C"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6" w:history="1">
        <w:r w:rsidR="0063492C" w:rsidRPr="00C741B4">
          <w:rPr>
            <w:rStyle w:val="Hyperlink"/>
            <w:rFonts w:asciiTheme="minorHAnsi" w:hAnsiTheme="minorHAnsi" w:cstheme="minorHAnsi"/>
            <w:bCs/>
            <w:noProof/>
          </w:rPr>
          <w:t>8.3</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Contracts under Seal</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_Toc95474646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15</w:t>
        </w:r>
        <w:r w:rsidR="0063492C" w:rsidRPr="00C741B4">
          <w:rPr>
            <w:rFonts w:asciiTheme="minorHAnsi" w:hAnsiTheme="minorHAnsi" w:cstheme="minorHAnsi"/>
            <w:noProof/>
            <w:webHidden/>
          </w:rPr>
          <w:fldChar w:fldCharType="end"/>
        </w:r>
      </w:hyperlink>
    </w:p>
    <w:p w14:paraId="118ABF91"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7" w:history="1">
        <w:r w:rsidR="0063492C" w:rsidRPr="00C741B4">
          <w:rPr>
            <w:rStyle w:val="Hyperlink"/>
            <w:rFonts w:asciiTheme="minorHAnsi" w:hAnsiTheme="minorHAnsi" w:cstheme="minorHAnsi"/>
            <w:bCs/>
            <w:noProof/>
          </w:rPr>
          <w:t>8.4</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Transfer of Contracts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_Toc95474647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16</w:t>
        </w:r>
        <w:r w:rsidR="0063492C" w:rsidRPr="00C741B4">
          <w:rPr>
            <w:rFonts w:asciiTheme="minorHAnsi" w:hAnsiTheme="minorHAnsi" w:cstheme="minorHAnsi"/>
            <w:noProof/>
            <w:webHidden/>
          </w:rPr>
          <w:fldChar w:fldCharType="end"/>
        </w:r>
      </w:hyperlink>
    </w:p>
    <w:p w14:paraId="12E3D739" w14:textId="77777777" w:rsidR="0063492C" w:rsidRPr="00C741B4" w:rsidRDefault="006E719D">
      <w:pPr>
        <w:pStyle w:val="TOC1"/>
        <w:rPr>
          <w:rFonts w:eastAsiaTheme="minorEastAsia"/>
          <w:noProof/>
          <w:lang w:eastAsia="en-GB"/>
        </w:rPr>
      </w:pPr>
      <w:hyperlink w:anchor="_Toc95474648" w:history="1">
        <w:r w:rsidR="0063492C" w:rsidRPr="00C741B4">
          <w:rPr>
            <w:rStyle w:val="Hyperlink"/>
            <w:rFonts w:asciiTheme="minorHAnsi" w:hAnsiTheme="minorHAnsi" w:cstheme="minorHAnsi"/>
            <w:b/>
            <w:bCs/>
            <w:noProof/>
            <w:kern w:val="32"/>
          </w:rPr>
          <w:t>9.</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Exemptions and Modifications</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_Toc95474648 \h </w:instrText>
        </w:r>
        <w:r w:rsidR="0063492C" w:rsidRPr="00C741B4">
          <w:rPr>
            <w:noProof/>
            <w:webHidden/>
          </w:rPr>
        </w:r>
        <w:r w:rsidR="0063492C" w:rsidRPr="00C741B4">
          <w:rPr>
            <w:noProof/>
            <w:webHidden/>
          </w:rPr>
          <w:fldChar w:fldCharType="separate"/>
        </w:r>
        <w:r w:rsidR="00F16825">
          <w:rPr>
            <w:noProof/>
            <w:webHidden/>
          </w:rPr>
          <w:t>16</w:t>
        </w:r>
        <w:r w:rsidR="0063492C" w:rsidRPr="00C741B4">
          <w:rPr>
            <w:noProof/>
            <w:webHidden/>
          </w:rPr>
          <w:fldChar w:fldCharType="end"/>
        </w:r>
      </w:hyperlink>
    </w:p>
    <w:p w14:paraId="49C46C5D"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49" w:history="1">
        <w:r w:rsidR="0063492C" w:rsidRPr="00C741B4">
          <w:rPr>
            <w:rStyle w:val="Hyperlink"/>
            <w:rFonts w:asciiTheme="minorHAnsi" w:hAnsiTheme="minorHAnsi" w:cstheme="minorHAnsi"/>
            <w:bCs/>
            <w:noProof/>
          </w:rPr>
          <w:t>9.1</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Exemptions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_Toc95474649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16</w:t>
        </w:r>
        <w:r w:rsidR="0063492C" w:rsidRPr="00C741B4">
          <w:rPr>
            <w:rFonts w:asciiTheme="minorHAnsi" w:hAnsiTheme="minorHAnsi" w:cstheme="minorHAnsi"/>
            <w:noProof/>
            <w:webHidden/>
          </w:rPr>
          <w:fldChar w:fldCharType="end"/>
        </w:r>
      </w:hyperlink>
    </w:p>
    <w:p w14:paraId="0F7E10A4"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50" w:history="1">
        <w:r w:rsidR="0063492C" w:rsidRPr="00C741B4">
          <w:rPr>
            <w:rStyle w:val="Hyperlink"/>
            <w:rFonts w:asciiTheme="minorHAnsi" w:hAnsiTheme="minorHAnsi" w:cstheme="minorHAnsi"/>
            <w:bCs/>
            <w:noProof/>
          </w:rPr>
          <w:t>9.2</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Procedure for Exemptions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_Toc95474650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17</w:t>
        </w:r>
        <w:r w:rsidR="0063492C" w:rsidRPr="00C741B4">
          <w:rPr>
            <w:rFonts w:asciiTheme="minorHAnsi" w:hAnsiTheme="minorHAnsi" w:cstheme="minorHAnsi"/>
            <w:noProof/>
            <w:webHidden/>
          </w:rPr>
          <w:fldChar w:fldCharType="end"/>
        </w:r>
      </w:hyperlink>
    </w:p>
    <w:p w14:paraId="725129C8"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51" w:history="1">
        <w:r w:rsidR="0063492C" w:rsidRPr="00C741B4">
          <w:rPr>
            <w:rStyle w:val="Hyperlink"/>
            <w:rFonts w:asciiTheme="minorHAnsi" w:hAnsiTheme="minorHAnsi" w:cstheme="minorHAnsi"/>
            <w:bCs/>
            <w:noProof/>
          </w:rPr>
          <w:t>9.3</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Modifications to a Contract or Framework Agreement</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_Toc95474651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17</w:t>
        </w:r>
        <w:r w:rsidR="0063492C" w:rsidRPr="00C741B4">
          <w:rPr>
            <w:rFonts w:asciiTheme="minorHAnsi" w:hAnsiTheme="minorHAnsi" w:cstheme="minorHAnsi"/>
            <w:noProof/>
            <w:webHidden/>
          </w:rPr>
          <w:fldChar w:fldCharType="end"/>
        </w:r>
      </w:hyperlink>
    </w:p>
    <w:p w14:paraId="2EBCE56D" w14:textId="77777777" w:rsidR="0063492C" w:rsidRPr="00C741B4" w:rsidRDefault="006E719D">
      <w:pPr>
        <w:pStyle w:val="TOC3"/>
        <w:tabs>
          <w:tab w:val="left" w:pos="1100"/>
          <w:tab w:val="right" w:leader="dot" w:pos="9016"/>
        </w:tabs>
        <w:rPr>
          <w:rFonts w:asciiTheme="minorHAnsi" w:eastAsiaTheme="minorEastAsia" w:hAnsiTheme="minorHAnsi" w:cstheme="minorHAnsi"/>
          <w:noProof/>
          <w:lang w:eastAsia="en-GB"/>
        </w:rPr>
      </w:pPr>
      <w:hyperlink w:anchor="_Toc95474652" w:history="1">
        <w:r w:rsidR="0063492C" w:rsidRPr="00C741B4">
          <w:rPr>
            <w:rStyle w:val="Hyperlink"/>
            <w:rFonts w:asciiTheme="minorHAnsi" w:hAnsiTheme="minorHAnsi" w:cstheme="minorHAnsi"/>
            <w:bCs/>
            <w:noProof/>
          </w:rPr>
          <w:t>9.4</w:t>
        </w:r>
        <w:r w:rsidR="0063492C" w:rsidRPr="00C741B4">
          <w:rPr>
            <w:rFonts w:asciiTheme="minorHAnsi" w:eastAsiaTheme="minorEastAsia" w:hAnsiTheme="minorHAnsi" w:cstheme="minorHAnsi"/>
            <w:noProof/>
            <w:lang w:eastAsia="en-GB"/>
          </w:rPr>
          <w:tab/>
        </w:r>
        <w:r w:rsidR="0063492C" w:rsidRPr="00C741B4">
          <w:rPr>
            <w:rStyle w:val="Hyperlink"/>
            <w:rFonts w:asciiTheme="minorHAnsi" w:hAnsiTheme="minorHAnsi" w:cstheme="minorHAnsi"/>
            <w:b/>
            <w:bCs/>
            <w:noProof/>
          </w:rPr>
          <w:t>Procedure for Modifications</w:t>
        </w:r>
        <w:r w:rsidR="0063492C" w:rsidRPr="00C741B4">
          <w:rPr>
            <w:rFonts w:asciiTheme="minorHAnsi" w:hAnsiTheme="minorHAnsi" w:cstheme="minorHAnsi"/>
            <w:noProof/>
            <w:webHidden/>
          </w:rPr>
          <w:tab/>
        </w:r>
        <w:r w:rsidR="0063492C" w:rsidRPr="00C741B4">
          <w:rPr>
            <w:rFonts w:asciiTheme="minorHAnsi" w:hAnsiTheme="minorHAnsi" w:cstheme="minorHAnsi"/>
            <w:noProof/>
            <w:webHidden/>
          </w:rPr>
          <w:fldChar w:fldCharType="begin"/>
        </w:r>
        <w:r w:rsidR="0063492C" w:rsidRPr="00C741B4">
          <w:rPr>
            <w:rFonts w:asciiTheme="minorHAnsi" w:hAnsiTheme="minorHAnsi" w:cstheme="minorHAnsi"/>
            <w:noProof/>
            <w:webHidden/>
          </w:rPr>
          <w:instrText xml:space="preserve"> PAGEREF _Toc95474652 \h </w:instrText>
        </w:r>
        <w:r w:rsidR="0063492C" w:rsidRPr="00C741B4">
          <w:rPr>
            <w:rFonts w:asciiTheme="minorHAnsi" w:hAnsiTheme="minorHAnsi" w:cstheme="minorHAnsi"/>
            <w:noProof/>
            <w:webHidden/>
          </w:rPr>
        </w:r>
        <w:r w:rsidR="0063492C" w:rsidRPr="00C741B4">
          <w:rPr>
            <w:rFonts w:asciiTheme="minorHAnsi" w:hAnsiTheme="minorHAnsi" w:cstheme="minorHAnsi"/>
            <w:noProof/>
            <w:webHidden/>
          </w:rPr>
          <w:fldChar w:fldCharType="separate"/>
        </w:r>
        <w:r w:rsidR="00F16825">
          <w:rPr>
            <w:rFonts w:asciiTheme="minorHAnsi" w:hAnsiTheme="minorHAnsi" w:cstheme="minorHAnsi"/>
            <w:noProof/>
            <w:webHidden/>
          </w:rPr>
          <w:t>19</w:t>
        </w:r>
        <w:r w:rsidR="0063492C" w:rsidRPr="00C741B4">
          <w:rPr>
            <w:rFonts w:asciiTheme="minorHAnsi" w:hAnsiTheme="minorHAnsi" w:cstheme="minorHAnsi"/>
            <w:noProof/>
            <w:webHidden/>
          </w:rPr>
          <w:fldChar w:fldCharType="end"/>
        </w:r>
      </w:hyperlink>
    </w:p>
    <w:p w14:paraId="1FBA6589" w14:textId="06716AE2" w:rsidR="0063492C" w:rsidRPr="00C741B4" w:rsidRDefault="006E719D" w:rsidP="006E003D">
      <w:pPr>
        <w:pStyle w:val="TOC1"/>
        <w:rPr>
          <w:rFonts w:eastAsiaTheme="minorEastAsia"/>
          <w:noProof/>
          <w:lang w:eastAsia="en-GB"/>
        </w:rPr>
      </w:pPr>
      <w:hyperlink w:anchor="_Toc95474653" w:history="1">
        <w:r w:rsidR="004E592A" w:rsidRPr="00C741B4">
          <w:rPr>
            <w:rStyle w:val="Hyperlink"/>
            <w:rFonts w:asciiTheme="minorHAnsi" w:hAnsiTheme="minorHAnsi" w:cstheme="minorHAnsi"/>
            <w:b/>
            <w:bCs/>
            <w:noProof/>
            <w:kern w:val="32"/>
          </w:rPr>
          <w:t>10.</w:t>
        </w:r>
        <w:r w:rsidR="004E592A" w:rsidRPr="00C741B4">
          <w:rPr>
            <w:rFonts w:eastAsiaTheme="minorEastAsia"/>
            <w:noProof/>
            <w:lang w:eastAsia="en-GB"/>
          </w:rPr>
          <w:tab/>
        </w:r>
        <w:r w:rsidR="004E592A" w:rsidRPr="00C741B4">
          <w:rPr>
            <w:rStyle w:val="Hyperlink"/>
            <w:rFonts w:asciiTheme="minorHAnsi" w:hAnsiTheme="minorHAnsi" w:cstheme="minorHAnsi"/>
            <w:b/>
            <w:bCs/>
            <w:noProof/>
            <w:kern w:val="32"/>
          </w:rPr>
          <w:t>Declarations of Interest and Anti-Bribery and Corruption</w:t>
        </w:r>
        <w:r w:rsidR="004E592A" w:rsidRPr="00C741B4">
          <w:rPr>
            <w:noProof/>
            <w:webHidden/>
          </w:rPr>
          <w:tab/>
        </w:r>
        <w:r w:rsidR="004E592A" w:rsidRPr="00C741B4">
          <w:rPr>
            <w:noProof/>
            <w:webHidden/>
          </w:rPr>
          <w:fldChar w:fldCharType="begin"/>
        </w:r>
        <w:r w:rsidR="004E592A" w:rsidRPr="00C741B4">
          <w:rPr>
            <w:noProof/>
            <w:webHidden/>
          </w:rPr>
          <w:instrText xml:space="preserve"> PAGEREF _Toc95474653 \h </w:instrText>
        </w:r>
        <w:r w:rsidR="004E592A" w:rsidRPr="00C741B4">
          <w:rPr>
            <w:noProof/>
            <w:webHidden/>
          </w:rPr>
        </w:r>
        <w:r w:rsidR="004E592A" w:rsidRPr="00C741B4">
          <w:rPr>
            <w:noProof/>
            <w:webHidden/>
          </w:rPr>
          <w:fldChar w:fldCharType="separate"/>
        </w:r>
        <w:r w:rsidR="00F16825">
          <w:rPr>
            <w:noProof/>
            <w:webHidden/>
          </w:rPr>
          <w:t>19</w:t>
        </w:r>
        <w:r w:rsidR="004E592A" w:rsidRPr="00C741B4">
          <w:rPr>
            <w:noProof/>
            <w:webHidden/>
          </w:rPr>
          <w:fldChar w:fldCharType="end"/>
        </w:r>
      </w:hyperlink>
    </w:p>
    <w:p w14:paraId="4CD5F191" w14:textId="77777777" w:rsidR="0063492C" w:rsidRPr="00C741B4" w:rsidRDefault="006E719D" w:rsidP="006E003D">
      <w:pPr>
        <w:pStyle w:val="TOC1"/>
        <w:rPr>
          <w:rFonts w:eastAsiaTheme="minorEastAsia"/>
          <w:noProof/>
          <w:lang w:eastAsia="en-GB"/>
        </w:rPr>
      </w:pPr>
      <w:hyperlink w:anchor="_Toc95474654" w:history="1">
        <w:r w:rsidR="0063492C" w:rsidRPr="00C741B4">
          <w:rPr>
            <w:rStyle w:val="Hyperlink"/>
            <w:rFonts w:asciiTheme="minorHAnsi" w:hAnsiTheme="minorHAnsi" w:cstheme="minorHAnsi"/>
            <w:b/>
            <w:bCs/>
            <w:noProof/>
            <w:kern w:val="32"/>
          </w:rPr>
          <w:t>11.</w:t>
        </w:r>
        <w:r w:rsidR="0063492C" w:rsidRPr="00C741B4">
          <w:rPr>
            <w:rFonts w:eastAsiaTheme="minorEastAsia"/>
            <w:noProof/>
            <w:lang w:eastAsia="en-GB"/>
          </w:rPr>
          <w:tab/>
        </w:r>
        <w:r w:rsidR="0063492C" w:rsidRPr="00C741B4">
          <w:rPr>
            <w:rStyle w:val="Hyperlink"/>
            <w:rFonts w:asciiTheme="minorHAnsi" w:hAnsiTheme="minorHAnsi" w:cstheme="minorHAnsi"/>
            <w:b/>
            <w:bCs/>
            <w:noProof/>
            <w:kern w:val="32"/>
          </w:rPr>
          <w:t>Contract Management</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_Toc95474654 \h </w:instrText>
        </w:r>
        <w:r w:rsidR="0063492C" w:rsidRPr="00C741B4">
          <w:rPr>
            <w:noProof/>
            <w:webHidden/>
          </w:rPr>
        </w:r>
        <w:r w:rsidR="0063492C" w:rsidRPr="00C741B4">
          <w:rPr>
            <w:noProof/>
            <w:webHidden/>
          </w:rPr>
          <w:fldChar w:fldCharType="separate"/>
        </w:r>
        <w:r w:rsidR="00F16825">
          <w:rPr>
            <w:noProof/>
            <w:webHidden/>
          </w:rPr>
          <w:t>20</w:t>
        </w:r>
        <w:r w:rsidR="0063492C" w:rsidRPr="00C741B4">
          <w:rPr>
            <w:noProof/>
            <w:webHidden/>
          </w:rPr>
          <w:fldChar w:fldCharType="end"/>
        </w:r>
      </w:hyperlink>
    </w:p>
    <w:p w14:paraId="46A11560" w14:textId="481E1BE5" w:rsidR="0063492C" w:rsidRPr="00C741B4" w:rsidRDefault="006E719D" w:rsidP="006E003D">
      <w:pPr>
        <w:pStyle w:val="TOC1"/>
        <w:rPr>
          <w:rFonts w:eastAsiaTheme="minorEastAsia"/>
          <w:noProof/>
          <w:lang w:eastAsia="en-GB"/>
        </w:rPr>
      </w:pPr>
      <w:hyperlink w:anchor="_Toc95474655" w:history="1">
        <w:r w:rsidR="004E592A" w:rsidRPr="00C741B4">
          <w:rPr>
            <w:rStyle w:val="Hyperlink"/>
            <w:rFonts w:asciiTheme="minorHAnsi" w:hAnsiTheme="minorHAnsi" w:cstheme="minorHAnsi"/>
            <w:b/>
            <w:bCs/>
            <w:noProof/>
            <w:kern w:val="32"/>
          </w:rPr>
          <w:t>12.</w:t>
        </w:r>
        <w:r w:rsidR="004E592A" w:rsidRPr="00C741B4">
          <w:rPr>
            <w:rFonts w:eastAsiaTheme="minorEastAsia"/>
            <w:noProof/>
            <w:lang w:eastAsia="en-GB"/>
          </w:rPr>
          <w:tab/>
        </w:r>
        <w:r w:rsidR="004E592A" w:rsidRPr="00C741B4">
          <w:rPr>
            <w:rStyle w:val="Hyperlink"/>
            <w:rFonts w:asciiTheme="minorHAnsi" w:hAnsiTheme="minorHAnsi" w:cstheme="minorHAnsi"/>
            <w:b/>
            <w:bCs/>
            <w:noProof/>
            <w:kern w:val="32"/>
          </w:rPr>
          <w:t>Retaining Relevant Documents</w:t>
        </w:r>
        <w:r w:rsidR="004E592A" w:rsidRPr="00C741B4">
          <w:rPr>
            <w:noProof/>
            <w:webHidden/>
          </w:rPr>
          <w:tab/>
        </w:r>
        <w:r w:rsidR="004E592A" w:rsidRPr="00C741B4">
          <w:rPr>
            <w:noProof/>
            <w:webHidden/>
          </w:rPr>
          <w:fldChar w:fldCharType="begin"/>
        </w:r>
        <w:r w:rsidR="004E592A" w:rsidRPr="00C741B4">
          <w:rPr>
            <w:noProof/>
            <w:webHidden/>
          </w:rPr>
          <w:instrText xml:space="preserve"> PAGEREF _Toc95474655 \h </w:instrText>
        </w:r>
        <w:r w:rsidR="004E592A" w:rsidRPr="00C741B4">
          <w:rPr>
            <w:noProof/>
            <w:webHidden/>
          </w:rPr>
        </w:r>
        <w:r w:rsidR="004E592A" w:rsidRPr="00C741B4">
          <w:rPr>
            <w:noProof/>
            <w:webHidden/>
          </w:rPr>
          <w:fldChar w:fldCharType="separate"/>
        </w:r>
        <w:r w:rsidR="00F16825">
          <w:rPr>
            <w:noProof/>
            <w:webHidden/>
          </w:rPr>
          <w:t>20</w:t>
        </w:r>
        <w:r w:rsidR="004E592A" w:rsidRPr="00C741B4">
          <w:rPr>
            <w:noProof/>
            <w:webHidden/>
          </w:rPr>
          <w:fldChar w:fldCharType="end"/>
        </w:r>
      </w:hyperlink>
    </w:p>
    <w:p w14:paraId="2CBDEB94" w14:textId="77777777" w:rsidR="0063492C" w:rsidRPr="00C741B4" w:rsidRDefault="006E719D" w:rsidP="00D343FF">
      <w:pPr>
        <w:pStyle w:val="TOC1"/>
        <w:rPr>
          <w:rFonts w:eastAsiaTheme="minorEastAsia"/>
          <w:noProof/>
          <w:lang w:eastAsia="en-GB"/>
        </w:rPr>
      </w:pPr>
      <w:hyperlink w:anchor="_Toc95474656" w:history="1">
        <w:r w:rsidR="0063492C" w:rsidRPr="00C741B4">
          <w:rPr>
            <w:rStyle w:val="Hyperlink"/>
            <w:rFonts w:asciiTheme="minorHAnsi" w:hAnsiTheme="minorHAnsi" w:cstheme="minorHAnsi"/>
            <w:b/>
            <w:bCs/>
            <w:noProof/>
            <w:kern w:val="32"/>
          </w:rPr>
          <w:t>SCHEDULE 1</w:t>
        </w:r>
        <w:r w:rsidR="0063492C" w:rsidRPr="00C741B4">
          <w:rPr>
            <w:noProof/>
            <w:webHidden/>
          </w:rPr>
          <w:tab/>
        </w:r>
        <w:r w:rsidR="0063492C" w:rsidRPr="00C741B4">
          <w:rPr>
            <w:noProof/>
            <w:webHidden/>
          </w:rPr>
          <w:fldChar w:fldCharType="begin"/>
        </w:r>
        <w:r w:rsidR="0063492C" w:rsidRPr="00C741B4">
          <w:rPr>
            <w:noProof/>
            <w:webHidden/>
          </w:rPr>
          <w:instrText xml:space="preserve"> PAGEREF _Toc95474656 \h </w:instrText>
        </w:r>
        <w:r w:rsidR="0063492C" w:rsidRPr="00C741B4">
          <w:rPr>
            <w:noProof/>
            <w:webHidden/>
          </w:rPr>
        </w:r>
        <w:r w:rsidR="0063492C" w:rsidRPr="00C741B4">
          <w:rPr>
            <w:noProof/>
            <w:webHidden/>
          </w:rPr>
          <w:fldChar w:fldCharType="separate"/>
        </w:r>
        <w:r w:rsidR="00F16825">
          <w:rPr>
            <w:noProof/>
            <w:webHidden/>
          </w:rPr>
          <w:t>22</w:t>
        </w:r>
        <w:r w:rsidR="0063492C" w:rsidRPr="00C741B4">
          <w:rPr>
            <w:noProof/>
            <w:webHidden/>
          </w:rPr>
          <w:fldChar w:fldCharType="end"/>
        </w:r>
      </w:hyperlink>
    </w:p>
    <w:p w14:paraId="4536D8B6" w14:textId="50C1EAB7" w:rsidR="00163C51" w:rsidRPr="00C741B4" w:rsidRDefault="00802C02" w:rsidP="00163C51">
      <w:pPr>
        <w:pStyle w:val="TOC1"/>
        <w:rPr>
          <w:rFonts w:eastAsiaTheme="minorEastAsia"/>
          <w:noProof/>
          <w:lang w:eastAsia="en-GB"/>
        </w:rPr>
      </w:pPr>
      <w:r w:rsidRPr="00C741B4">
        <w:rPr>
          <w:rFonts w:cstheme="minorHAnsi"/>
          <w:bCs/>
          <w:color w:val="000000"/>
        </w:rPr>
        <w:fldChar w:fldCharType="end"/>
      </w:r>
      <w:hyperlink w:anchor="_Toc95474656" w:history="1">
        <w:r w:rsidR="00163C51" w:rsidRPr="00C741B4">
          <w:rPr>
            <w:rStyle w:val="Hyperlink"/>
            <w:rFonts w:asciiTheme="minorHAnsi" w:hAnsiTheme="minorHAnsi" w:cstheme="minorHAnsi"/>
            <w:b/>
            <w:bCs/>
            <w:noProof/>
            <w:kern w:val="32"/>
          </w:rPr>
          <w:t xml:space="preserve">SCHEDULE </w:t>
        </w:r>
        <w:r w:rsidR="00163C51">
          <w:rPr>
            <w:rStyle w:val="Hyperlink"/>
            <w:rFonts w:asciiTheme="minorHAnsi" w:hAnsiTheme="minorHAnsi" w:cstheme="minorHAnsi"/>
            <w:b/>
            <w:bCs/>
            <w:noProof/>
            <w:kern w:val="32"/>
          </w:rPr>
          <w:t>2</w:t>
        </w:r>
        <w:r w:rsidR="00163C51" w:rsidRPr="00C741B4">
          <w:rPr>
            <w:noProof/>
            <w:webHidden/>
          </w:rPr>
          <w:tab/>
        </w:r>
        <w:r w:rsidR="00163C51">
          <w:rPr>
            <w:noProof/>
            <w:webHidden/>
          </w:rPr>
          <w:t>?</w:t>
        </w:r>
      </w:hyperlink>
    </w:p>
    <w:p w14:paraId="53034254" w14:textId="77777777" w:rsidR="00802C02" w:rsidRPr="003C0942" w:rsidRDefault="00802C02" w:rsidP="006F632A">
      <w:pPr>
        <w:keepNext/>
        <w:numPr>
          <w:ilvl w:val="0"/>
          <w:numId w:val="19"/>
        </w:numPr>
        <w:spacing w:before="240" w:after="60"/>
        <w:ind w:left="709" w:hanging="720"/>
        <w:outlineLvl w:val="0"/>
        <w:rPr>
          <w:rFonts w:cstheme="minorHAnsi"/>
          <w:b/>
          <w:bCs/>
          <w:kern w:val="32"/>
          <w:sz w:val="20"/>
        </w:rPr>
      </w:pPr>
      <w:r w:rsidRPr="003C0942">
        <w:rPr>
          <w:rFonts w:cstheme="minorHAnsi"/>
          <w:b/>
          <w:bCs/>
          <w:kern w:val="32"/>
          <w:sz w:val="20"/>
        </w:rPr>
        <w:br w:type="page"/>
      </w:r>
      <w:bookmarkStart w:id="0" w:name="_Toc95474617"/>
      <w:r w:rsidRPr="003C0942">
        <w:rPr>
          <w:rFonts w:cstheme="minorHAnsi"/>
          <w:b/>
          <w:bCs/>
          <w:kern w:val="32"/>
          <w:sz w:val="28"/>
        </w:rPr>
        <w:lastRenderedPageBreak/>
        <w:t>Introduction</w:t>
      </w:r>
      <w:bookmarkEnd w:id="0"/>
    </w:p>
    <w:p w14:paraId="3F147DB0" w14:textId="15521625" w:rsidR="00F62A31" w:rsidRPr="003C0942" w:rsidRDefault="00F62A31" w:rsidP="006E003D">
      <w:pPr>
        <w:pStyle w:val="ListParagraph"/>
        <w:numPr>
          <w:ilvl w:val="1"/>
          <w:numId w:val="19"/>
        </w:numPr>
        <w:spacing w:after="0" w:line="240" w:lineRule="auto"/>
        <w:ind w:left="709" w:hanging="720"/>
        <w:jc w:val="both"/>
        <w:rPr>
          <w:rFonts w:cstheme="minorHAnsi"/>
        </w:rPr>
      </w:pPr>
      <w:r w:rsidRPr="003C0942">
        <w:rPr>
          <w:rFonts w:cstheme="minorHAnsi"/>
        </w:rPr>
        <w:t xml:space="preserve">These Contract Procedure Rules (“Rules”) are standing orders made pursuant to Section 135 of the Local Government Act 1972. Compliance with the Rules and observance of all relevant legislation from which they emanate in particular, but not limited to: </w:t>
      </w:r>
      <w:r w:rsidR="00B63C7B" w:rsidRPr="003C0942">
        <w:rPr>
          <w:rFonts w:cstheme="minorHAnsi"/>
        </w:rPr>
        <w:t xml:space="preserve">the Public Procurement (Amendments, Repeals and Revocations) Regulations 2016; </w:t>
      </w:r>
      <w:r w:rsidRPr="003C0942">
        <w:rPr>
          <w:rFonts w:cstheme="minorHAnsi"/>
        </w:rPr>
        <w:t>the Public Contr</w:t>
      </w:r>
      <w:r w:rsidR="00B63C7B" w:rsidRPr="003C0942">
        <w:rPr>
          <w:rFonts w:cstheme="minorHAnsi"/>
        </w:rPr>
        <w:t>acts Regulations 2015;</w:t>
      </w:r>
      <w:r w:rsidR="0028227A">
        <w:rPr>
          <w:rFonts w:cstheme="minorHAnsi"/>
        </w:rPr>
        <w:t xml:space="preserve"> The Health Care Services (Provider Selection Regime) Regulations 2023; </w:t>
      </w:r>
      <w:r w:rsidRPr="003C0942">
        <w:rPr>
          <w:rFonts w:cstheme="minorHAnsi"/>
        </w:rPr>
        <w:t>Concession Contracts Regulations 2016; Equality Act 2010; Public Services (Social Value) Act 2012; the Local Government (Transparency Requirements) (England) Regulations 2015 (As amended from time to time)</w:t>
      </w:r>
      <w:r w:rsidR="00B63C7B" w:rsidRPr="003C0942">
        <w:rPr>
          <w:rFonts w:cstheme="minorHAnsi"/>
        </w:rPr>
        <w:t xml:space="preserve">; </w:t>
      </w:r>
      <w:r w:rsidRPr="003C0942">
        <w:rPr>
          <w:rFonts w:cstheme="minorHAnsi"/>
        </w:rPr>
        <w:t xml:space="preserve"> and the associated principles relating to non-discrimination, equal treatment and transparency,  is mandator</w:t>
      </w:r>
      <w:r w:rsidR="00191D6D" w:rsidRPr="003C0942">
        <w:rPr>
          <w:rFonts w:cstheme="minorHAnsi"/>
        </w:rPr>
        <w:t>y for all Officers and Members.</w:t>
      </w:r>
    </w:p>
    <w:p w14:paraId="46693289" w14:textId="77777777" w:rsidR="00191D6D" w:rsidRPr="003C0942" w:rsidRDefault="00191D6D" w:rsidP="00C741B4">
      <w:pPr>
        <w:pStyle w:val="ListParagraph"/>
        <w:spacing w:after="0" w:line="240" w:lineRule="auto"/>
        <w:rPr>
          <w:rFonts w:cstheme="minorHAnsi"/>
        </w:rPr>
      </w:pPr>
    </w:p>
    <w:p w14:paraId="1026955E" w14:textId="2AE14BA0" w:rsidR="00034BBD" w:rsidRPr="003C0942" w:rsidRDefault="00802C02" w:rsidP="006E003D">
      <w:pPr>
        <w:widowControl w:val="0"/>
        <w:numPr>
          <w:ilvl w:val="1"/>
          <w:numId w:val="19"/>
        </w:numPr>
        <w:tabs>
          <w:tab w:val="left" w:pos="0"/>
        </w:tabs>
        <w:spacing w:after="0" w:line="240" w:lineRule="auto"/>
        <w:ind w:left="709" w:right="-46" w:hanging="709"/>
        <w:jc w:val="both"/>
        <w:rPr>
          <w:rFonts w:cstheme="minorHAnsi"/>
        </w:rPr>
      </w:pPr>
      <w:r w:rsidRPr="003C0942">
        <w:rPr>
          <w:rFonts w:cstheme="minorHAnsi"/>
        </w:rPr>
        <w:t>Stockport</w:t>
      </w:r>
      <w:r w:rsidR="00887DB2" w:rsidRPr="003C0942">
        <w:rPr>
          <w:rFonts w:cstheme="minorHAnsi"/>
        </w:rPr>
        <w:t xml:space="preserve"> Metropolitan Borough</w:t>
      </w:r>
      <w:r w:rsidRPr="003C0942">
        <w:rPr>
          <w:rFonts w:cstheme="minorHAnsi"/>
        </w:rPr>
        <w:t xml:space="preserve"> Council, </w:t>
      </w:r>
      <w:r w:rsidR="00817058" w:rsidRPr="003C0942">
        <w:rPr>
          <w:rFonts w:cstheme="minorHAnsi"/>
        </w:rPr>
        <w:t xml:space="preserve">Tameside </w:t>
      </w:r>
      <w:r w:rsidR="00887DB2" w:rsidRPr="003C0942">
        <w:rPr>
          <w:rFonts w:cstheme="minorHAnsi"/>
        </w:rPr>
        <w:t xml:space="preserve">Metropolitan Borough </w:t>
      </w:r>
      <w:r w:rsidR="00817058" w:rsidRPr="003C0942">
        <w:rPr>
          <w:rFonts w:cstheme="minorHAnsi"/>
        </w:rPr>
        <w:t xml:space="preserve">Council, </w:t>
      </w:r>
      <w:r w:rsidRPr="003C0942">
        <w:rPr>
          <w:rFonts w:cstheme="minorHAnsi"/>
        </w:rPr>
        <w:t xml:space="preserve">Trafford </w:t>
      </w:r>
      <w:r w:rsidR="00887DB2" w:rsidRPr="003C0942">
        <w:rPr>
          <w:rFonts w:cstheme="minorHAnsi"/>
        </w:rPr>
        <w:t xml:space="preserve">Borough </w:t>
      </w:r>
      <w:r w:rsidRPr="003C0942">
        <w:rPr>
          <w:rFonts w:cstheme="minorHAnsi"/>
        </w:rPr>
        <w:t>Council</w:t>
      </w:r>
      <w:r w:rsidR="00B44740">
        <w:rPr>
          <w:rFonts w:cstheme="minorHAnsi"/>
        </w:rPr>
        <w:t>,</w:t>
      </w:r>
      <w:r w:rsidRPr="003C0942">
        <w:rPr>
          <w:rFonts w:cstheme="minorHAnsi"/>
        </w:rPr>
        <w:t xml:space="preserve"> Rochdale </w:t>
      </w:r>
      <w:r w:rsidR="00887DB2" w:rsidRPr="003C0942">
        <w:rPr>
          <w:rFonts w:cstheme="minorHAnsi"/>
        </w:rPr>
        <w:t xml:space="preserve">Metropolitan Borough </w:t>
      </w:r>
      <w:r w:rsidRPr="003C0942">
        <w:rPr>
          <w:rFonts w:cstheme="minorHAnsi"/>
        </w:rPr>
        <w:t>Council</w:t>
      </w:r>
      <w:r w:rsidR="0048257D">
        <w:rPr>
          <w:rFonts w:cstheme="minorHAnsi"/>
        </w:rPr>
        <w:t xml:space="preserve">, Knowsley Metropolitan Borough Council and St Helens </w:t>
      </w:r>
      <w:r w:rsidR="00B44740">
        <w:rPr>
          <w:rFonts w:cstheme="minorHAnsi"/>
        </w:rPr>
        <w:t>Borough Council</w:t>
      </w:r>
      <w:r w:rsidRPr="003C0942">
        <w:rPr>
          <w:rFonts w:cstheme="minorHAnsi"/>
        </w:rPr>
        <w:t xml:space="preserve"> </w:t>
      </w:r>
      <w:r w:rsidR="00887DB2" w:rsidRPr="003C0942">
        <w:rPr>
          <w:rFonts w:cstheme="minorHAnsi"/>
        </w:rPr>
        <w:t>(</w:t>
      </w:r>
      <w:r w:rsidR="008A3917" w:rsidRPr="003C0942">
        <w:rPr>
          <w:rFonts w:cstheme="minorHAnsi"/>
        </w:rPr>
        <w:t xml:space="preserve"> individually referred to as the “Council” and collectively referred to as the </w:t>
      </w:r>
      <w:r w:rsidR="00887DB2" w:rsidRPr="003C0942">
        <w:rPr>
          <w:rFonts w:cstheme="minorHAnsi"/>
        </w:rPr>
        <w:t xml:space="preserve">“STAR Authorities”) </w:t>
      </w:r>
      <w:r w:rsidRPr="003C0942">
        <w:rPr>
          <w:rFonts w:cstheme="minorHAnsi"/>
        </w:rPr>
        <w:t xml:space="preserve">have agreed, through an Inter Authority Agreement (“IAA”) to facilitate the joint delivery of Procurement Functions with a view to the attainment of a more economical, efficient and effective discharge of its Procurement Functions via a shared procurement service to be identified as “STAR”. </w:t>
      </w:r>
      <w:r w:rsidR="00034BBD" w:rsidRPr="003C0942">
        <w:rPr>
          <w:rFonts w:cstheme="minorHAnsi"/>
        </w:rPr>
        <w:t>Other authorities may, from time to time, join the IAA.</w:t>
      </w:r>
    </w:p>
    <w:p w14:paraId="333CF51E" w14:textId="77777777" w:rsidR="008A3917" w:rsidRPr="003C0942" w:rsidRDefault="008A3917" w:rsidP="00C741B4">
      <w:pPr>
        <w:widowControl w:val="0"/>
        <w:tabs>
          <w:tab w:val="left" w:pos="709"/>
        </w:tabs>
        <w:spacing w:after="0" w:line="240" w:lineRule="auto"/>
        <w:ind w:left="720" w:right="-46"/>
        <w:rPr>
          <w:rFonts w:cstheme="minorHAnsi"/>
        </w:rPr>
      </w:pPr>
    </w:p>
    <w:p w14:paraId="44943BB1" w14:textId="201EF12C" w:rsidR="00802C02" w:rsidRPr="003C0942" w:rsidRDefault="00802C02" w:rsidP="006E003D">
      <w:pPr>
        <w:widowControl w:val="0"/>
        <w:numPr>
          <w:ilvl w:val="1"/>
          <w:numId w:val="19"/>
        </w:numPr>
        <w:tabs>
          <w:tab w:val="left" w:pos="0"/>
        </w:tabs>
        <w:spacing w:after="0" w:line="240" w:lineRule="auto"/>
        <w:ind w:left="709" w:right="-46" w:hanging="709"/>
        <w:jc w:val="both"/>
        <w:rPr>
          <w:rFonts w:cstheme="minorHAnsi"/>
        </w:rPr>
      </w:pPr>
      <w:r w:rsidRPr="003C0942">
        <w:rPr>
          <w:rFonts w:cstheme="minorHAnsi"/>
        </w:rPr>
        <w:t xml:space="preserve">Each of the STAR </w:t>
      </w:r>
      <w:r w:rsidR="00887DB2" w:rsidRPr="003C0942">
        <w:rPr>
          <w:rFonts w:cstheme="minorHAnsi"/>
        </w:rPr>
        <w:t xml:space="preserve">Authorities </w:t>
      </w:r>
      <w:r w:rsidRPr="003C0942">
        <w:rPr>
          <w:rFonts w:cstheme="minorHAnsi"/>
        </w:rPr>
        <w:t xml:space="preserve">have agreed to establish and participate in a joint committee (the “Joint Committee”) and have agreed to delegate their Executive and </w:t>
      </w:r>
      <w:r w:rsidR="00887DB2" w:rsidRPr="003C0942">
        <w:rPr>
          <w:rFonts w:cstheme="minorHAnsi"/>
        </w:rPr>
        <w:t>to the extent that the activities of the Joint Committee are not executive functions the STAR Authorities delegate to the joint committee the power to do anything which is calculated to facilitate, or is conducive or incid</w:t>
      </w:r>
      <w:r w:rsidR="008A3917" w:rsidRPr="003C0942">
        <w:rPr>
          <w:rFonts w:cstheme="minorHAnsi"/>
        </w:rPr>
        <w:t>ental to, the discharge of the Procurement F</w:t>
      </w:r>
      <w:r w:rsidR="00887DB2" w:rsidRPr="003C0942">
        <w:rPr>
          <w:rFonts w:cstheme="minorHAnsi"/>
        </w:rPr>
        <w:t>unctions delegated to it</w:t>
      </w:r>
      <w:r w:rsidR="008A3917" w:rsidRPr="003C0942">
        <w:rPr>
          <w:rFonts w:cstheme="minorHAnsi"/>
        </w:rPr>
        <w:t>.</w:t>
      </w:r>
      <w:r w:rsidR="00887DB2" w:rsidRPr="003C0942">
        <w:rPr>
          <w:rFonts w:cstheme="minorHAnsi"/>
        </w:rPr>
        <w:t xml:space="preserve"> </w:t>
      </w:r>
    </w:p>
    <w:p w14:paraId="05C2CD32" w14:textId="77777777" w:rsidR="00034BBD" w:rsidRPr="003C0942" w:rsidRDefault="00034BBD" w:rsidP="006E003D">
      <w:pPr>
        <w:widowControl w:val="0"/>
        <w:tabs>
          <w:tab w:val="left" w:pos="709"/>
        </w:tabs>
        <w:spacing w:after="0" w:line="240" w:lineRule="auto"/>
        <w:ind w:left="720" w:right="-46"/>
        <w:jc w:val="both"/>
        <w:rPr>
          <w:rFonts w:cstheme="minorHAnsi"/>
        </w:rPr>
      </w:pPr>
    </w:p>
    <w:p w14:paraId="1D46AD1D" w14:textId="77777777" w:rsidR="00802C02" w:rsidRPr="003C0942" w:rsidRDefault="005F47C2" w:rsidP="006E003D">
      <w:pPr>
        <w:numPr>
          <w:ilvl w:val="1"/>
          <w:numId w:val="19"/>
        </w:numPr>
        <w:autoSpaceDE w:val="0"/>
        <w:autoSpaceDN w:val="0"/>
        <w:adjustRightInd w:val="0"/>
        <w:spacing w:after="0" w:line="240" w:lineRule="auto"/>
        <w:ind w:left="709" w:hanging="709"/>
        <w:jc w:val="both"/>
        <w:rPr>
          <w:rFonts w:cstheme="minorHAnsi"/>
          <w:color w:val="000000"/>
        </w:rPr>
      </w:pPr>
      <w:r w:rsidRPr="003C0942">
        <w:rPr>
          <w:rFonts w:cstheme="minorHAnsi"/>
          <w:color w:val="000000"/>
        </w:rPr>
        <w:t xml:space="preserve">The Rules ensure that Procurement Functions are undertaken in a legally compliant, transparent, fair and competitive manner. </w:t>
      </w:r>
      <w:r w:rsidR="00484580" w:rsidRPr="003C0942">
        <w:rPr>
          <w:rFonts w:cstheme="minorHAnsi"/>
          <w:color w:val="000000"/>
        </w:rPr>
        <w:t>T</w:t>
      </w:r>
      <w:r w:rsidR="00802C02" w:rsidRPr="003C0942">
        <w:rPr>
          <w:rFonts w:cstheme="minorHAnsi"/>
          <w:color w:val="000000"/>
        </w:rPr>
        <w:t xml:space="preserve">hese Rules shall apply to all procurement activity where the Council is to procure any </w:t>
      </w:r>
      <w:r w:rsidR="00174A60" w:rsidRPr="003C0942">
        <w:rPr>
          <w:rFonts w:cstheme="minorHAnsi"/>
          <w:color w:val="000000"/>
        </w:rPr>
        <w:t>Supplies</w:t>
      </w:r>
      <w:r w:rsidR="00802C02" w:rsidRPr="003C0942">
        <w:rPr>
          <w:rFonts w:cstheme="minorHAnsi"/>
          <w:color w:val="000000"/>
        </w:rPr>
        <w:t>, Services or the execution of Works, or enters into a Concessions Contract as either a contracting authority or commissioner of such, regardless of the origin of funding (such as external grants, partnership funding, pooled or joint budgets for example).</w:t>
      </w:r>
    </w:p>
    <w:p w14:paraId="3B6C02FC" w14:textId="77777777" w:rsidR="00802C02" w:rsidRPr="003C0942" w:rsidRDefault="00802C02" w:rsidP="006E003D">
      <w:pPr>
        <w:spacing w:after="0" w:line="240" w:lineRule="auto"/>
        <w:ind w:left="720"/>
        <w:jc w:val="both"/>
        <w:rPr>
          <w:rFonts w:cstheme="minorHAnsi"/>
          <w:color w:val="000000"/>
        </w:rPr>
      </w:pPr>
    </w:p>
    <w:p w14:paraId="39BB4208" w14:textId="77777777" w:rsidR="00A359D2" w:rsidRPr="003C0942" w:rsidRDefault="00A359D2" w:rsidP="006E003D">
      <w:pPr>
        <w:pStyle w:val="ListParagraph"/>
        <w:numPr>
          <w:ilvl w:val="1"/>
          <w:numId w:val="19"/>
        </w:numPr>
        <w:spacing w:after="0" w:line="240" w:lineRule="auto"/>
        <w:ind w:left="709" w:hanging="709"/>
        <w:jc w:val="both"/>
        <w:rPr>
          <w:rFonts w:cstheme="minorHAnsi"/>
          <w:color w:val="000000"/>
        </w:rPr>
      </w:pPr>
      <w:r w:rsidRPr="003C0942">
        <w:rPr>
          <w:rFonts w:cstheme="minorHAnsi"/>
          <w:color w:val="000000"/>
        </w:rPr>
        <w:t>These Rules allow for Joint Procurement activity to be undertaken by STAR Procurement on behalf of some or all of the STAR Authorities and any other Contracting Authorities (together the Participating Authorities) who may, from time to time opt to participate in the Joint Procurement. The Participating Authorities will select one of their number to act as lead in the process (Lead Authority).  The Lead Authority will draft a Memorandum of Understanding (MOU) to be agreed and signed by the Participating Authorities.  The MOU will set out the commitment of resources, and other considerations that each will dedicate to the Joint Procurement activity.  The Participating Authorities and Officers must follow their own governance procedures and these Contract Procedure Rules as appropriate.</w:t>
      </w:r>
    </w:p>
    <w:p w14:paraId="72D8CB37" w14:textId="77777777" w:rsidR="00191D6D" w:rsidRPr="003C0942" w:rsidRDefault="00191D6D" w:rsidP="006E003D">
      <w:pPr>
        <w:pStyle w:val="ListParagraph"/>
        <w:spacing w:after="0" w:line="240" w:lineRule="auto"/>
        <w:jc w:val="both"/>
        <w:rPr>
          <w:rFonts w:cstheme="minorHAnsi"/>
          <w:color w:val="000000"/>
        </w:rPr>
      </w:pPr>
    </w:p>
    <w:p w14:paraId="56E95DC4" w14:textId="77777777" w:rsidR="005F47C2" w:rsidRPr="003C0942" w:rsidRDefault="00802C02" w:rsidP="006E003D">
      <w:pPr>
        <w:numPr>
          <w:ilvl w:val="1"/>
          <w:numId w:val="19"/>
        </w:numPr>
        <w:autoSpaceDE w:val="0"/>
        <w:autoSpaceDN w:val="0"/>
        <w:adjustRightInd w:val="0"/>
        <w:spacing w:after="0" w:line="240" w:lineRule="auto"/>
        <w:ind w:left="709" w:hanging="709"/>
        <w:jc w:val="both"/>
        <w:rPr>
          <w:rFonts w:cstheme="minorHAnsi"/>
          <w:color w:val="000000"/>
        </w:rPr>
      </w:pPr>
      <w:r w:rsidRPr="003C0942">
        <w:rPr>
          <w:rFonts w:cstheme="minorHAnsi"/>
        </w:rPr>
        <w:t>The Joint Committee shall monitor compliance with the Rules and undertake an annual review of the Rules. The Joint Committee may present recommendations for amendments to the Rules to the Council from time to time and any such amendments shall be subject to the Council’s own ratification procedures.</w:t>
      </w:r>
      <w:r w:rsidRPr="003C0942" w:rsidDel="009915D3">
        <w:rPr>
          <w:rFonts w:cstheme="minorHAnsi"/>
        </w:rPr>
        <w:t xml:space="preserve"> </w:t>
      </w:r>
    </w:p>
    <w:p w14:paraId="51BEFEBF" w14:textId="77777777" w:rsidR="005F47C2" w:rsidRPr="0041029D" w:rsidRDefault="005F47C2" w:rsidP="006E003D">
      <w:pPr>
        <w:autoSpaceDE w:val="0"/>
        <w:autoSpaceDN w:val="0"/>
        <w:adjustRightInd w:val="0"/>
        <w:spacing w:after="0" w:line="240" w:lineRule="auto"/>
        <w:ind w:left="720"/>
        <w:jc w:val="both"/>
        <w:rPr>
          <w:rFonts w:cstheme="minorHAnsi"/>
          <w:color w:val="000000"/>
        </w:rPr>
      </w:pPr>
    </w:p>
    <w:p w14:paraId="526A1352" w14:textId="32773F1F" w:rsidR="00802C02" w:rsidRPr="006E003D" w:rsidRDefault="005F47C2" w:rsidP="006E003D">
      <w:pPr>
        <w:numPr>
          <w:ilvl w:val="1"/>
          <w:numId w:val="19"/>
        </w:numPr>
        <w:autoSpaceDE w:val="0"/>
        <w:autoSpaceDN w:val="0"/>
        <w:adjustRightInd w:val="0"/>
        <w:spacing w:after="0" w:line="240" w:lineRule="auto"/>
        <w:ind w:left="709" w:hanging="720"/>
        <w:jc w:val="both"/>
        <w:rPr>
          <w:rFonts w:cstheme="minorHAnsi"/>
          <w:b/>
          <w:bCs/>
          <w:color w:val="000000"/>
          <w:u w:val="single"/>
        </w:rPr>
      </w:pPr>
      <w:r w:rsidRPr="0041029D">
        <w:rPr>
          <w:rFonts w:cstheme="minorHAnsi"/>
          <w:color w:val="000000"/>
        </w:rPr>
        <w:t xml:space="preserve">Officers and </w:t>
      </w:r>
      <w:r w:rsidR="0041029D" w:rsidRPr="0041029D">
        <w:rPr>
          <w:rFonts w:cstheme="minorHAnsi"/>
          <w:color w:val="000000"/>
        </w:rPr>
        <w:t xml:space="preserve">Elected </w:t>
      </w:r>
      <w:r w:rsidRPr="0041029D">
        <w:rPr>
          <w:rFonts w:cstheme="minorHAnsi"/>
          <w:color w:val="000000"/>
        </w:rPr>
        <w:t xml:space="preserve">Members involved in procurement activity must comply with these </w:t>
      </w:r>
      <w:r w:rsidRPr="003C0942">
        <w:rPr>
          <w:rFonts w:cstheme="minorHAnsi"/>
          <w:color w:val="000000"/>
        </w:rPr>
        <w:t>Rules, the Council’s Financ</w:t>
      </w:r>
      <w:r w:rsidR="001C0471" w:rsidRPr="003C0942">
        <w:rPr>
          <w:rFonts w:cstheme="minorHAnsi"/>
          <w:color w:val="000000"/>
        </w:rPr>
        <w:t>ial Procedure Rules/Regulations and</w:t>
      </w:r>
      <w:r w:rsidRPr="003C0942">
        <w:rPr>
          <w:rFonts w:cstheme="minorHAnsi"/>
          <w:color w:val="000000"/>
        </w:rPr>
        <w:t xml:space="preserve"> the Council’s Employees Code of Conduct/Members Code of Conduct. </w:t>
      </w:r>
      <w:r w:rsidR="00B675AD" w:rsidRPr="003C0942">
        <w:rPr>
          <w:rFonts w:cstheme="minorHAnsi"/>
          <w:color w:val="000000"/>
        </w:rPr>
        <w:t xml:space="preserve">Officers must ensure that any agents, consultants and contractual partners acting on their behalf, also comply with these Rules. </w:t>
      </w:r>
      <w:r w:rsidRPr="003C0942">
        <w:rPr>
          <w:rFonts w:cstheme="minorHAnsi"/>
          <w:color w:val="000000"/>
        </w:rPr>
        <w:t>They must also have due regard to any guidance provided by STAR</w:t>
      </w:r>
      <w:r w:rsidR="00820418" w:rsidRPr="003C0942">
        <w:rPr>
          <w:rFonts w:cstheme="minorHAnsi"/>
          <w:color w:val="000000"/>
        </w:rPr>
        <w:t>,</w:t>
      </w:r>
      <w:r w:rsidR="009B3D40" w:rsidRPr="003C0942">
        <w:rPr>
          <w:rFonts w:cstheme="minorHAnsi"/>
          <w:color w:val="000000"/>
        </w:rPr>
        <w:t xml:space="preserve"> STAR Legal</w:t>
      </w:r>
      <w:r w:rsidR="00820418" w:rsidRPr="003C0942">
        <w:rPr>
          <w:rFonts w:cstheme="minorHAnsi"/>
          <w:color w:val="000000"/>
        </w:rPr>
        <w:t xml:space="preserve"> and their own legal teams</w:t>
      </w:r>
      <w:r w:rsidRPr="003C0942">
        <w:rPr>
          <w:rFonts w:cstheme="minorHAnsi"/>
          <w:color w:val="000000"/>
        </w:rPr>
        <w:t>.</w:t>
      </w:r>
      <w:r w:rsidR="009B3D40" w:rsidRPr="003C0942">
        <w:rPr>
          <w:rFonts w:cstheme="minorHAnsi"/>
          <w:color w:val="000000"/>
        </w:rPr>
        <w:t xml:space="preserve"> </w:t>
      </w:r>
      <w:r w:rsidR="00802C02" w:rsidRPr="003C0942">
        <w:rPr>
          <w:rFonts w:cstheme="minorHAnsi"/>
          <w:color w:val="000000"/>
        </w:rPr>
        <w:t xml:space="preserve">Any </w:t>
      </w:r>
      <w:r w:rsidR="00802C02" w:rsidRPr="003C0942">
        <w:rPr>
          <w:rFonts w:cstheme="minorHAnsi"/>
          <w:color w:val="000000"/>
        </w:rPr>
        <w:lastRenderedPageBreak/>
        <w:t>failure to comply with any of the provisions of these Rules must be reported immediately to the SRO for Legal. Failure by any Officer or Member to comply with the provisions of these Rules may lead to disciplinary action being taken against them.</w:t>
      </w:r>
      <w:r w:rsidR="00B44740">
        <w:rPr>
          <w:rFonts w:cstheme="minorHAnsi"/>
          <w:color w:val="000000"/>
        </w:rPr>
        <w:t xml:space="preserve"> </w:t>
      </w:r>
      <w:hyperlink w:anchor="CPR1_7" w:history="1">
        <w:r w:rsidR="00B44740" w:rsidRPr="006E003D">
          <w:rPr>
            <w:rStyle w:val="Hyperlink"/>
            <w:b/>
            <w:bCs/>
          </w:rPr>
          <w:t>(See Schedule 1 -</w:t>
        </w:r>
        <w:r w:rsidR="00B44740" w:rsidRPr="006E003D">
          <w:rPr>
            <w:rStyle w:val="Hyperlink"/>
            <w:b/>
            <w:bCs/>
          </w:rPr>
          <w:fldChar w:fldCharType="begin"/>
        </w:r>
        <w:r w:rsidR="00B44740" w:rsidRPr="006E003D">
          <w:rPr>
            <w:rStyle w:val="Hyperlink"/>
            <w:b/>
            <w:bCs/>
          </w:rPr>
          <w:instrText xml:space="preserve"> REF _Ref161749451 \r \h  \* MERGEFORMAT </w:instrText>
        </w:r>
        <w:r w:rsidR="00B44740" w:rsidRPr="006E003D">
          <w:rPr>
            <w:rStyle w:val="Hyperlink"/>
            <w:b/>
            <w:bCs/>
          </w:rPr>
        </w:r>
        <w:r w:rsidR="00B44740" w:rsidRPr="006E003D">
          <w:rPr>
            <w:rStyle w:val="Hyperlink"/>
            <w:b/>
            <w:bCs/>
          </w:rPr>
          <w:fldChar w:fldCharType="separate"/>
        </w:r>
        <w:r w:rsidR="00120F1C">
          <w:rPr>
            <w:rStyle w:val="Hyperlink"/>
            <w:rFonts w:cstheme="minorHAnsi"/>
            <w:b/>
            <w:bCs/>
          </w:rPr>
          <w:t>1.7</w:t>
        </w:r>
        <w:r w:rsidR="00B44740" w:rsidRPr="006E003D">
          <w:rPr>
            <w:rStyle w:val="Hyperlink"/>
            <w:b/>
            <w:bCs/>
          </w:rPr>
          <w:fldChar w:fldCharType="end"/>
        </w:r>
        <w:r w:rsidR="00B44740" w:rsidRPr="006E003D">
          <w:rPr>
            <w:rStyle w:val="Hyperlink"/>
            <w:b/>
            <w:bCs/>
          </w:rPr>
          <w:t>)</w:t>
        </w:r>
      </w:hyperlink>
    </w:p>
    <w:p w14:paraId="7E239C7D" w14:textId="77777777" w:rsidR="008E55EA" w:rsidRPr="003C0942" w:rsidRDefault="008E55EA" w:rsidP="006E003D">
      <w:pPr>
        <w:autoSpaceDE w:val="0"/>
        <w:autoSpaceDN w:val="0"/>
        <w:adjustRightInd w:val="0"/>
        <w:spacing w:after="0" w:line="240" w:lineRule="auto"/>
        <w:ind w:left="720"/>
        <w:jc w:val="both"/>
        <w:rPr>
          <w:rFonts w:cstheme="minorHAnsi"/>
          <w:color w:val="000000"/>
        </w:rPr>
      </w:pPr>
    </w:p>
    <w:p w14:paraId="4A7414E5" w14:textId="77777777" w:rsidR="00802C02" w:rsidRPr="003C0942" w:rsidRDefault="00802C02" w:rsidP="006E003D">
      <w:pPr>
        <w:numPr>
          <w:ilvl w:val="1"/>
          <w:numId w:val="19"/>
        </w:numPr>
        <w:autoSpaceDE w:val="0"/>
        <w:autoSpaceDN w:val="0"/>
        <w:adjustRightInd w:val="0"/>
        <w:spacing w:after="0" w:line="240" w:lineRule="auto"/>
        <w:ind w:left="709" w:hanging="720"/>
        <w:jc w:val="both"/>
        <w:rPr>
          <w:rFonts w:cstheme="minorHAnsi"/>
        </w:rPr>
      </w:pPr>
      <w:r w:rsidRPr="003C0942">
        <w:rPr>
          <w:rFonts w:cstheme="minorHAnsi"/>
          <w:color w:val="000000"/>
        </w:rPr>
        <w:t>These Rules must be read in conjunction with the Council’s Constitution and in particular the Finan</w:t>
      </w:r>
      <w:r w:rsidR="00205D09" w:rsidRPr="003C0942">
        <w:rPr>
          <w:rFonts w:cstheme="minorHAnsi"/>
          <w:color w:val="000000"/>
        </w:rPr>
        <w:t>cial Procedure Rules</w:t>
      </w:r>
      <w:r w:rsidRPr="003C0942">
        <w:rPr>
          <w:rFonts w:cstheme="minorHAnsi"/>
          <w:color w:val="000000"/>
        </w:rPr>
        <w:t xml:space="preserve">, </w:t>
      </w:r>
      <w:r w:rsidR="00B675AD" w:rsidRPr="003C0942">
        <w:rPr>
          <w:rFonts w:cstheme="minorHAnsi"/>
          <w:color w:val="000000"/>
        </w:rPr>
        <w:t xml:space="preserve">the </w:t>
      </w:r>
      <w:r w:rsidRPr="003C0942">
        <w:rPr>
          <w:rFonts w:cstheme="minorHAnsi"/>
          <w:color w:val="000000"/>
        </w:rPr>
        <w:t xml:space="preserve">Procurement Handbook, any relevant guidance documents endorsed by the Council and the Council’s local Rules as </w:t>
      </w:r>
      <w:r w:rsidR="00205D09" w:rsidRPr="003C0942">
        <w:rPr>
          <w:rFonts w:cstheme="minorHAnsi"/>
          <w:color w:val="000000"/>
        </w:rPr>
        <w:t>contained in Schedule 1.</w:t>
      </w:r>
    </w:p>
    <w:p w14:paraId="62526271" w14:textId="77777777" w:rsidR="00205D09" w:rsidRPr="003C0942" w:rsidRDefault="00205D09" w:rsidP="006E003D">
      <w:pPr>
        <w:autoSpaceDE w:val="0"/>
        <w:autoSpaceDN w:val="0"/>
        <w:adjustRightInd w:val="0"/>
        <w:spacing w:after="0" w:line="240" w:lineRule="auto"/>
        <w:ind w:left="720"/>
        <w:jc w:val="both"/>
        <w:rPr>
          <w:rFonts w:cstheme="minorHAnsi"/>
        </w:rPr>
      </w:pPr>
    </w:p>
    <w:p w14:paraId="0D976D4F" w14:textId="2F58BFEF" w:rsidR="00802C02" w:rsidRPr="00831C79" w:rsidRDefault="00802C02" w:rsidP="006E003D">
      <w:pPr>
        <w:numPr>
          <w:ilvl w:val="1"/>
          <w:numId w:val="19"/>
        </w:numPr>
        <w:autoSpaceDE w:val="0"/>
        <w:autoSpaceDN w:val="0"/>
        <w:adjustRightInd w:val="0"/>
        <w:spacing w:after="0" w:line="240" w:lineRule="auto"/>
        <w:ind w:left="709" w:hanging="720"/>
        <w:jc w:val="both"/>
        <w:rPr>
          <w:rFonts w:cstheme="minorHAnsi"/>
        </w:rPr>
      </w:pPr>
      <w:r w:rsidRPr="003C0942">
        <w:rPr>
          <w:rFonts w:cstheme="minorHAnsi"/>
        </w:rPr>
        <w:t xml:space="preserve">A number of local Rules can be found in the attached </w:t>
      </w:r>
      <w:hyperlink w:anchor="Sched1" w:history="1">
        <w:r w:rsidRPr="003C0942">
          <w:rPr>
            <w:rFonts w:cstheme="minorHAnsi"/>
            <w:color w:val="0000FF"/>
            <w:u w:val="single"/>
          </w:rPr>
          <w:t>Schedule 1</w:t>
        </w:r>
      </w:hyperlink>
      <w:r w:rsidRPr="003C0942">
        <w:rPr>
          <w:rFonts w:cstheme="minorHAnsi"/>
        </w:rPr>
        <w:t xml:space="preserve"> and which form part of these Rules.</w:t>
      </w:r>
      <w:r w:rsidR="00B44740">
        <w:rPr>
          <w:rFonts w:cstheme="minorHAnsi"/>
        </w:rPr>
        <w:t xml:space="preserve"> </w:t>
      </w:r>
      <w:hyperlink w:anchor="CPR1_9" w:history="1">
        <w:r w:rsidR="00B44740" w:rsidRPr="006E003D">
          <w:rPr>
            <w:rStyle w:val="Hyperlink"/>
          </w:rPr>
          <w:t>(See Schedule 1 -</w:t>
        </w:r>
        <w:r w:rsidR="00B44740" w:rsidRPr="006E003D">
          <w:rPr>
            <w:rStyle w:val="Hyperlink"/>
          </w:rPr>
          <w:fldChar w:fldCharType="begin"/>
        </w:r>
        <w:r w:rsidR="00B44740" w:rsidRPr="006E003D">
          <w:rPr>
            <w:rStyle w:val="Hyperlink"/>
          </w:rPr>
          <w:instrText xml:space="preserve"> REF _Ref161749520 \r \h </w:instrText>
        </w:r>
        <w:r w:rsidR="00D343FF" w:rsidRPr="006E003D">
          <w:rPr>
            <w:rStyle w:val="Hyperlink"/>
          </w:rPr>
          <w:instrText xml:space="preserve"> \* MERGEFORMAT </w:instrText>
        </w:r>
        <w:r w:rsidR="00B44740" w:rsidRPr="006E003D">
          <w:rPr>
            <w:rStyle w:val="Hyperlink"/>
          </w:rPr>
        </w:r>
        <w:r w:rsidR="00B44740" w:rsidRPr="006E003D">
          <w:rPr>
            <w:rStyle w:val="Hyperlink"/>
          </w:rPr>
          <w:fldChar w:fldCharType="separate"/>
        </w:r>
        <w:r w:rsidR="00120F1C">
          <w:rPr>
            <w:rStyle w:val="Hyperlink"/>
            <w:rFonts w:cstheme="minorHAnsi"/>
            <w:b/>
            <w:bCs/>
          </w:rPr>
          <w:t>1.9</w:t>
        </w:r>
        <w:r w:rsidR="00B44740" w:rsidRPr="006E003D">
          <w:rPr>
            <w:rStyle w:val="Hyperlink"/>
          </w:rPr>
          <w:fldChar w:fldCharType="end"/>
        </w:r>
      </w:hyperlink>
      <w:r w:rsidR="00B44740" w:rsidRPr="006E003D">
        <w:rPr>
          <w:rFonts w:cstheme="minorHAnsi"/>
          <w:b/>
          <w:bCs/>
          <w:color w:val="000000"/>
        </w:rPr>
        <w:t>)</w:t>
      </w:r>
    </w:p>
    <w:p w14:paraId="620B04B1" w14:textId="77777777" w:rsidR="00802C02" w:rsidRPr="003C0942" w:rsidRDefault="00802C02" w:rsidP="0041029D">
      <w:pPr>
        <w:keepNext/>
        <w:numPr>
          <w:ilvl w:val="0"/>
          <w:numId w:val="19"/>
        </w:numPr>
        <w:spacing w:before="240" w:after="60"/>
        <w:ind w:left="709" w:hanging="720"/>
        <w:outlineLvl w:val="0"/>
        <w:rPr>
          <w:rFonts w:cstheme="minorHAnsi"/>
          <w:b/>
          <w:bCs/>
          <w:kern w:val="32"/>
          <w:sz w:val="20"/>
        </w:rPr>
      </w:pPr>
      <w:bookmarkStart w:id="1" w:name="_Toc95474618"/>
      <w:r w:rsidRPr="003C0942">
        <w:rPr>
          <w:rFonts w:cstheme="minorHAnsi"/>
          <w:b/>
          <w:bCs/>
          <w:kern w:val="32"/>
          <w:sz w:val="28"/>
        </w:rPr>
        <w:t>Interpretations and Definitions</w:t>
      </w:r>
      <w:bookmarkEnd w:id="1"/>
    </w:p>
    <w:p w14:paraId="698AB720" w14:textId="77777777" w:rsidR="00802C02" w:rsidRPr="00C741B4" w:rsidRDefault="008A7B5D" w:rsidP="006E003D">
      <w:pPr>
        <w:numPr>
          <w:ilvl w:val="1"/>
          <w:numId w:val="19"/>
        </w:numPr>
        <w:spacing w:after="0" w:line="240" w:lineRule="auto"/>
        <w:ind w:left="709" w:hanging="720"/>
        <w:jc w:val="both"/>
        <w:rPr>
          <w:rFonts w:cstheme="minorHAnsi"/>
        </w:rPr>
      </w:pPr>
      <w:r w:rsidRPr="00C741B4">
        <w:rPr>
          <w:rFonts w:cstheme="minorHAnsi"/>
        </w:rPr>
        <w:t>I</w:t>
      </w:r>
      <w:r w:rsidR="00802C02" w:rsidRPr="00C741B4">
        <w:rPr>
          <w:rFonts w:cstheme="minorHAnsi"/>
        </w:rPr>
        <w:t xml:space="preserve">n the event of any conflict between </w:t>
      </w:r>
      <w:r w:rsidR="00205D09" w:rsidRPr="00C741B4">
        <w:rPr>
          <w:rFonts w:cstheme="minorHAnsi"/>
        </w:rPr>
        <w:t>English law and these Rules and Council Policy, the requirements of English law shall prevail over these Rules and Council Policy.</w:t>
      </w:r>
    </w:p>
    <w:p w14:paraId="27D0F7DC" w14:textId="77777777" w:rsidR="00BE04EE" w:rsidRPr="00C741B4" w:rsidRDefault="00BE04EE" w:rsidP="006E003D">
      <w:pPr>
        <w:spacing w:after="0" w:line="240" w:lineRule="auto"/>
        <w:ind w:left="720"/>
        <w:jc w:val="both"/>
        <w:rPr>
          <w:rFonts w:cstheme="minorHAnsi"/>
        </w:rPr>
      </w:pPr>
    </w:p>
    <w:p w14:paraId="09A04615" w14:textId="77777777" w:rsidR="00802C02" w:rsidRPr="00C741B4" w:rsidRDefault="00802C02" w:rsidP="006E003D">
      <w:pPr>
        <w:numPr>
          <w:ilvl w:val="1"/>
          <w:numId w:val="19"/>
        </w:numPr>
        <w:spacing w:after="0" w:line="240" w:lineRule="auto"/>
        <w:ind w:left="709" w:hanging="720"/>
        <w:jc w:val="both"/>
        <w:rPr>
          <w:rFonts w:cstheme="minorHAnsi"/>
        </w:rPr>
      </w:pPr>
      <w:r w:rsidRPr="00C741B4">
        <w:rPr>
          <w:rFonts w:cstheme="minorHAnsi"/>
        </w:rPr>
        <w:t>Any reference to legislation, primary or secondary, shall include any amendments/replacements made from time to time.</w:t>
      </w:r>
    </w:p>
    <w:p w14:paraId="16C18CD7" w14:textId="77777777" w:rsidR="00BE04EE" w:rsidRPr="00C741B4" w:rsidRDefault="00BE04EE" w:rsidP="006E003D">
      <w:pPr>
        <w:spacing w:after="0" w:line="240" w:lineRule="auto"/>
        <w:jc w:val="both"/>
        <w:rPr>
          <w:rFonts w:cstheme="minorHAnsi"/>
        </w:rPr>
      </w:pPr>
    </w:p>
    <w:p w14:paraId="64AD45FB" w14:textId="189A8C8F" w:rsidR="00802C02" w:rsidRPr="00C741B4" w:rsidRDefault="00802C02" w:rsidP="006E003D">
      <w:pPr>
        <w:numPr>
          <w:ilvl w:val="1"/>
          <w:numId w:val="19"/>
        </w:numPr>
        <w:spacing w:after="0" w:line="240" w:lineRule="auto"/>
        <w:ind w:left="709" w:hanging="720"/>
        <w:jc w:val="both"/>
        <w:rPr>
          <w:rFonts w:cstheme="minorHAnsi"/>
        </w:rPr>
      </w:pPr>
      <w:r w:rsidRPr="00C741B4">
        <w:rPr>
          <w:rFonts w:cstheme="minorHAnsi"/>
        </w:rPr>
        <w:t xml:space="preserve">All figures specified in these Rules are </w:t>
      </w:r>
      <w:r w:rsidR="0063492C" w:rsidRPr="00C741B4">
        <w:rPr>
          <w:rFonts w:cstheme="minorHAnsi"/>
        </w:rPr>
        <w:t>exclusive</w:t>
      </w:r>
      <w:r w:rsidRPr="00C741B4">
        <w:rPr>
          <w:rFonts w:cstheme="minorHAnsi"/>
        </w:rPr>
        <w:t xml:space="preserve"> of VAT.</w:t>
      </w:r>
      <w:r w:rsidR="00840448">
        <w:rPr>
          <w:rFonts w:cstheme="minorHAnsi"/>
        </w:rPr>
        <w:t xml:space="preserve"> </w:t>
      </w:r>
    </w:p>
    <w:p w14:paraId="5B7B72DE" w14:textId="77777777" w:rsidR="00BE04EE" w:rsidRPr="00C741B4" w:rsidRDefault="00BE04EE" w:rsidP="006E003D">
      <w:pPr>
        <w:spacing w:after="0" w:line="240" w:lineRule="auto"/>
        <w:jc w:val="both"/>
        <w:rPr>
          <w:rFonts w:cstheme="minorHAnsi"/>
        </w:rPr>
      </w:pPr>
    </w:p>
    <w:p w14:paraId="66628A6B" w14:textId="09BDD8A8" w:rsidR="00802C02" w:rsidRPr="00831C79" w:rsidRDefault="00802C02" w:rsidP="006E003D">
      <w:pPr>
        <w:numPr>
          <w:ilvl w:val="1"/>
          <w:numId w:val="19"/>
        </w:numPr>
        <w:spacing w:after="0" w:line="240" w:lineRule="auto"/>
        <w:ind w:left="709" w:hanging="720"/>
        <w:jc w:val="both"/>
        <w:rPr>
          <w:rFonts w:cstheme="minorHAnsi"/>
        </w:rPr>
      </w:pPr>
      <w:r w:rsidRPr="00C741B4">
        <w:rPr>
          <w:rFonts w:cstheme="minorHAnsi"/>
        </w:rPr>
        <w:t>In the event of any doubt as to the interpretation of these Rules, or as to proper procedure to be followed, advice should be sought from STAR in the first instance.</w:t>
      </w:r>
      <w:r w:rsidR="00B44740">
        <w:rPr>
          <w:rFonts w:cstheme="minorHAnsi"/>
        </w:rPr>
        <w:t xml:space="preserve"> </w:t>
      </w:r>
      <w:hyperlink w:anchor="CPR2_4" w:history="1">
        <w:r w:rsidR="00B44740" w:rsidRPr="006E003D">
          <w:rPr>
            <w:rStyle w:val="Hyperlink"/>
          </w:rPr>
          <w:t>(See Schedule 1 -</w:t>
        </w:r>
        <w:r w:rsidR="00B44740" w:rsidRPr="006E003D">
          <w:rPr>
            <w:rStyle w:val="Hyperlink"/>
          </w:rPr>
          <w:fldChar w:fldCharType="begin"/>
        </w:r>
        <w:r w:rsidR="00B44740" w:rsidRPr="006E003D">
          <w:rPr>
            <w:rStyle w:val="Hyperlink"/>
          </w:rPr>
          <w:instrText xml:space="preserve"> REF _Ref161749556 \r \h </w:instrText>
        </w:r>
        <w:r w:rsidR="00D343FF" w:rsidRPr="006E003D">
          <w:rPr>
            <w:rStyle w:val="Hyperlink"/>
          </w:rPr>
          <w:instrText xml:space="preserve"> \* MERGEFORMAT </w:instrText>
        </w:r>
        <w:r w:rsidR="00B44740" w:rsidRPr="006E003D">
          <w:rPr>
            <w:rStyle w:val="Hyperlink"/>
          </w:rPr>
        </w:r>
        <w:r w:rsidR="00B44740" w:rsidRPr="006E003D">
          <w:rPr>
            <w:rStyle w:val="Hyperlink"/>
          </w:rPr>
          <w:fldChar w:fldCharType="separate"/>
        </w:r>
        <w:r w:rsidR="00120F1C">
          <w:rPr>
            <w:rStyle w:val="Hyperlink"/>
            <w:rFonts w:cstheme="minorHAnsi"/>
            <w:b/>
            <w:bCs/>
          </w:rPr>
          <w:t>2.4</w:t>
        </w:r>
        <w:r w:rsidR="00B44740" w:rsidRPr="006E003D">
          <w:rPr>
            <w:rStyle w:val="Hyperlink"/>
          </w:rPr>
          <w:fldChar w:fldCharType="end"/>
        </w:r>
        <w:r w:rsidR="00B44740" w:rsidRPr="006E003D">
          <w:rPr>
            <w:rStyle w:val="Hyperlink"/>
          </w:rPr>
          <w:t>)</w:t>
        </w:r>
      </w:hyperlink>
    </w:p>
    <w:p w14:paraId="5C7B8644" w14:textId="77777777" w:rsidR="00BE04EE" w:rsidRPr="00C741B4" w:rsidRDefault="00BE04EE" w:rsidP="006E003D">
      <w:pPr>
        <w:spacing w:after="0" w:line="240" w:lineRule="auto"/>
        <w:jc w:val="both"/>
        <w:rPr>
          <w:rFonts w:cstheme="minorHAnsi"/>
        </w:rPr>
      </w:pPr>
    </w:p>
    <w:p w14:paraId="6D651BB6" w14:textId="35D17279" w:rsidR="00802C02" w:rsidRDefault="00802C02" w:rsidP="006E003D">
      <w:pPr>
        <w:numPr>
          <w:ilvl w:val="1"/>
          <w:numId w:val="19"/>
        </w:numPr>
        <w:spacing w:after="0" w:line="240" w:lineRule="auto"/>
        <w:ind w:left="709" w:hanging="720"/>
        <w:jc w:val="both"/>
        <w:rPr>
          <w:rFonts w:cstheme="minorHAnsi"/>
        </w:rPr>
      </w:pPr>
      <w:r w:rsidRPr="00C741B4">
        <w:rPr>
          <w:rFonts w:cstheme="minorHAnsi"/>
        </w:rPr>
        <w:t xml:space="preserve">In these Rules the words and phrases below have the </w:t>
      </w:r>
      <w:r w:rsidR="005F47C2" w:rsidRPr="00C741B4">
        <w:rPr>
          <w:rFonts w:cstheme="minorHAnsi"/>
        </w:rPr>
        <w:t>meanings detailed at Schedule 2</w:t>
      </w:r>
      <w:r w:rsidR="0041029D">
        <w:rPr>
          <w:rFonts w:cstheme="minorHAnsi"/>
        </w:rPr>
        <w:t>.</w:t>
      </w:r>
    </w:p>
    <w:p w14:paraId="06DF1933" w14:textId="77777777" w:rsidR="00D343FF" w:rsidRPr="00C741B4" w:rsidRDefault="00D343FF" w:rsidP="006E003D">
      <w:pPr>
        <w:spacing w:after="0" w:line="240" w:lineRule="auto"/>
        <w:ind w:left="709"/>
        <w:rPr>
          <w:rFonts w:cstheme="minorHAnsi"/>
        </w:rPr>
      </w:pPr>
    </w:p>
    <w:p w14:paraId="5AE50416" w14:textId="77777777" w:rsidR="00802C02" w:rsidRPr="006E003D" w:rsidRDefault="005F47C2" w:rsidP="006E003D">
      <w:pPr>
        <w:keepNext/>
        <w:numPr>
          <w:ilvl w:val="0"/>
          <w:numId w:val="19"/>
        </w:numPr>
        <w:spacing w:before="240" w:after="60"/>
        <w:ind w:left="709" w:hanging="720"/>
        <w:outlineLvl w:val="0"/>
        <w:rPr>
          <w:rFonts w:cstheme="minorHAnsi"/>
          <w:b/>
          <w:bCs/>
          <w:kern w:val="32"/>
          <w:sz w:val="28"/>
          <w:szCs w:val="28"/>
        </w:rPr>
      </w:pPr>
      <w:bookmarkStart w:id="2" w:name="_Toc95474619"/>
      <w:r w:rsidRPr="006E003D">
        <w:rPr>
          <w:rFonts w:cstheme="minorHAnsi"/>
          <w:b/>
          <w:bCs/>
          <w:kern w:val="32"/>
          <w:sz w:val="28"/>
          <w:szCs w:val="28"/>
        </w:rPr>
        <w:t>B</w:t>
      </w:r>
      <w:r w:rsidR="00802C02" w:rsidRPr="006E003D">
        <w:rPr>
          <w:rFonts w:cstheme="minorHAnsi"/>
          <w:b/>
          <w:bCs/>
          <w:kern w:val="32"/>
          <w:sz w:val="28"/>
          <w:szCs w:val="28"/>
        </w:rPr>
        <w:t>asic Principles and Responsibilities</w:t>
      </w:r>
      <w:bookmarkEnd w:id="2"/>
      <w:r w:rsidR="00802C02" w:rsidRPr="006E003D">
        <w:rPr>
          <w:rFonts w:cstheme="minorHAnsi"/>
          <w:b/>
          <w:bCs/>
          <w:kern w:val="32"/>
          <w:sz w:val="28"/>
          <w:szCs w:val="28"/>
        </w:rPr>
        <w:t xml:space="preserve"> </w:t>
      </w:r>
    </w:p>
    <w:p w14:paraId="435D9146" w14:textId="77777777" w:rsidR="00B63C7B" w:rsidRPr="00C741B4" w:rsidRDefault="005F47C2" w:rsidP="00C741B4">
      <w:pPr>
        <w:autoSpaceDE w:val="0"/>
        <w:autoSpaceDN w:val="0"/>
        <w:adjustRightInd w:val="0"/>
        <w:spacing w:after="0" w:line="240" w:lineRule="auto"/>
        <w:ind w:left="709" w:hanging="709"/>
        <w:jc w:val="both"/>
        <w:rPr>
          <w:rFonts w:cstheme="minorHAnsi"/>
          <w:bCs/>
        </w:rPr>
      </w:pPr>
      <w:r w:rsidRPr="00C741B4">
        <w:rPr>
          <w:rFonts w:cstheme="minorHAnsi"/>
          <w:bCs/>
        </w:rPr>
        <w:t>3.1</w:t>
      </w:r>
      <w:r w:rsidRPr="00C741B4">
        <w:rPr>
          <w:rFonts w:cstheme="minorHAnsi"/>
          <w:b/>
          <w:bCs/>
        </w:rPr>
        <w:tab/>
      </w:r>
      <w:r w:rsidR="00530613" w:rsidRPr="00C741B4">
        <w:rPr>
          <w:rFonts w:cstheme="minorHAnsi"/>
          <w:bCs/>
        </w:rPr>
        <w:t>Value for money is fundamental to the procurement activity carried out by the Council</w:t>
      </w:r>
      <w:r w:rsidR="00B63C7B" w:rsidRPr="00C741B4">
        <w:rPr>
          <w:rFonts w:cstheme="minorHAnsi"/>
          <w:bCs/>
        </w:rPr>
        <w:t xml:space="preserve">. This should be achieved through </w:t>
      </w:r>
      <w:proofErr w:type="gramStart"/>
      <w:r w:rsidR="00B63C7B" w:rsidRPr="00C741B4">
        <w:rPr>
          <w:rFonts w:cstheme="minorHAnsi"/>
          <w:bCs/>
        </w:rPr>
        <w:t>competition, unless</w:t>
      </w:r>
      <w:proofErr w:type="gramEnd"/>
      <w:r w:rsidR="00B63C7B" w:rsidRPr="00C741B4">
        <w:rPr>
          <w:rFonts w:cstheme="minorHAnsi"/>
          <w:bCs/>
        </w:rPr>
        <w:t xml:space="preserve"> there are compelling reasons to the contrary.</w:t>
      </w:r>
    </w:p>
    <w:p w14:paraId="779B1174" w14:textId="77777777" w:rsidR="00B63C7B" w:rsidRPr="00C741B4" w:rsidRDefault="00B63C7B" w:rsidP="00C741B4">
      <w:pPr>
        <w:autoSpaceDE w:val="0"/>
        <w:autoSpaceDN w:val="0"/>
        <w:adjustRightInd w:val="0"/>
        <w:spacing w:after="0" w:line="240" w:lineRule="auto"/>
        <w:ind w:left="709" w:hanging="709"/>
        <w:jc w:val="both"/>
        <w:rPr>
          <w:rFonts w:cstheme="minorHAnsi"/>
          <w:bCs/>
        </w:rPr>
      </w:pPr>
    </w:p>
    <w:p w14:paraId="12F985FB" w14:textId="77777777" w:rsidR="00B63C7B" w:rsidRPr="00C741B4" w:rsidRDefault="00B63C7B" w:rsidP="00C741B4">
      <w:pPr>
        <w:autoSpaceDE w:val="0"/>
        <w:autoSpaceDN w:val="0"/>
        <w:adjustRightInd w:val="0"/>
        <w:spacing w:after="0" w:line="240" w:lineRule="auto"/>
        <w:ind w:left="709" w:hanging="709"/>
        <w:jc w:val="both"/>
        <w:rPr>
          <w:rFonts w:cstheme="minorHAnsi"/>
          <w:color w:val="000000"/>
          <w:highlight w:val="yellow"/>
        </w:rPr>
      </w:pPr>
      <w:r w:rsidRPr="00C741B4">
        <w:rPr>
          <w:rFonts w:cstheme="minorHAnsi"/>
          <w:color w:val="000000"/>
        </w:rPr>
        <w:t>3.2</w:t>
      </w:r>
      <w:r w:rsidRPr="00C741B4">
        <w:rPr>
          <w:rFonts w:cstheme="minorHAnsi"/>
          <w:color w:val="000000"/>
        </w:rPr>
        <w:tab/>
      </w:r>
      <w:r w:rsidR="00530613" w:rsidRPr="00C741B4">
        <w:rPr>
          <w:rFonts w:cstheme="minorHAnsi"/>
          <w:color w:val="000000"/>
        </w:rPr>
        <w:t>In addition to these Rules, a</w:t>
      </w:r>
      <w:r w:rsidRPr="00C741B4">
        <w:rPr>
          <w:rFonts w:cstheme="minorHAnsi"/>
          <w:color w:val="000000"/>
        </w:rPr>
        <w:t xml:space="preserve">bove set financial </w:t>
      </w:r>
      <w:r w:rsidR="00FF0570" w:rsidRPr="00C741B4">
        <w:rPr>
          <w:rFonts w:cstheme="minorHAnsi"/>
          <w:color w:val="000000"/>
        </w:rPr>
        <w:t>Regulation T</w:t>
      </w:r>
      <w:r w:rsidRPr="00C741B4">
        <w:rPr>
          <w:rFonts w:cstheme="minorHAnsi"/>
          <w:color w:val="000000"/>
        </w:rPr>
        <w:t xml:space="preserve">hresholds, procurement </w:t>
      </w:r>
      <w:r w:rsidR="00530613" w:rsidRPr="00C741B4">
        <w:rPr>
          <w:rFonts w:cstheme="minorHAnsi"/>
          <w:color w:val="000000"/>
        </w:rPr>
        <w:t xml:space="preserve">undertaken by the Council </w:t>
      </w:r>
      <w:r w:rsidRPr="00C741B4">
        <w:rPr>
          <w:rFonts w:cstheme="minorHAnsi"/>
          <w:color w:val="000000"/>
        </w:rPr>
        <w:t xml:space="preserve">is subject to a legal framework which encourages free and open competition and value for money, to ensure that the public procurement market is open and competitive and that suppliers are treated equally and fairly. The legislative rules cover aspects such as advertising of contracts, procedures for assessing company credentials, awarding the contracts and remedies (penalties) when these rules are breached. </w:t>
      </w:r>
    </w:p>
    <w:p w14:paraId="0995A4F6" w14:textId="77777777" w:rsidR="00484580" w:rsidRPr="00C741B4" w:rsidRDefault="00484580" w:rsidP="00C741B4">
      <w:pPr>
        <w:autoSpaceDE w:val="0"/>
        <w:autoSpaceDN w:val="0"/>
        <w:adjustRightInd w:val="0"/>
        <w:spacing w:after="0" w:line="240" w:lineRule="auto"/>
        <w:jc w:val="both"/>
        <w:rPr>
          <w:rFonts w:cstheme="minorHAnsi"/>
          <w:color w:val="000000"/>
        </w:rPr>
      </w:pPr>
    </w:p>
    <w:p w14:paraId="4CE61C60" w14:textId="29B929CA" w:rsidR="00B63C7B" w:rsidRPr="00C741B4" w:rsidRDefault="005F47C2" w:rsidP="00C741B4">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t>3.</w:t>
      </w:r>
      <w:r w:rsidR="00F134CE" w:rsidRPr="00C741B4">
        <w:rPr>
          <w:rFonts w:cstheme="minorHAnsi"/>
          <w:color w:val="000000"/>
        </w:rPr>
        <w:t>3</w:t>
      </w:r>
      <w:r w:rsidRPr="00C741B4">
        <w:rPr>
          <w:rFonts w:cstheme="minorHAnsi"/>
          <w:color w:val="000000"/>
        </w:rPr>
        <w:tab/>
      </w:r>
      <w:r w:rsidR="00B63C7B" w:rsidRPr="00C741B4">
        <w:rPr>
          <w:rFonts w:cstheme="minorHAnsi"/>
          <w:color w:val="000000"/>
        </w:rPr>
        <w:t xml:space="preserve">When procurement activity is not subject to the Public Contracts Regulations because the estimated value of a contract falls below the relevant financial </w:t>
      </w:r>
      <w:r w:rsidR="00FF0570" w:rsidRPr="00C741B4">
        <w:rPr>
          <w:rFonts w:cstheme="minorHAnsi"/>
          <w:color w:val="000000"/>
        </w:rPr>
        <w:t>Regulations T</w:t>
      </w:r>
      <w:r w:rsidR="00B63C7B" w:rsidRPr="00C741B4">
        <w:rPr>
          <w:rFonts w:cstheme="minorHAnsi"/>
          <w:color w:val="000000"/>
        </w:rPr>
        <w:t xml:space="preserve">hreshold, Officers and </w:t>
      </w:r>
      <w:r w:rsidR="0041029D">
        <w:rPr>
          <w:rFonts w:cstheme="minorHAnsi"/>
          <w:color w:val="000000"/>
        </w:rPr>
        <w:t>E</w:t>
      </w:r>
      <w:r w:rsidR="0041029D" w:rsidRPr="00C741B4">
        <w:rPr>
          <w:rFonts w:cstheme="minorHAnsi"/>
          <w:color w:val="000000"/>
        </w:rPr>
        <w:t xml:space="preserve">lected </w:t>
      </w:r>
      <w:r w:rsidR="00B63C7B" w:rsidRPr="00C741B4">
        <w:rPr>
          <w:rFonts w:cstheme="minorHAnsi"/>
          <w:color w:val="000000"/>
        </w:rPr>
        <w:t>Members must adhere to these Rules.</w:t>
      </w:r>
    </w:p>
    <w:p w14:paraId="32DB72C1" w14:textId="77777777" w:rsidR="00B63C7B" w:rsidRPr="00C741B4" w:rsidRDefault="00B63C7B" w:rsidP="00C741B4">
      <w:pPr>
        <w:autoSpaceDE w:val="0"/>
        <w:autoSpaceDN w:val="0"/>
        <w:adjustRightInd w:val="0"/>
        <w:spacing w:after="0" w:line="240" w:lineRule="auto"/>
        <w:ind w:left="709" w:hanging="709"/>
        <w:jc w:val="both"/>
        <w:rPr>
          <w:rFonts w:cstheme="minorHAnsi"/>
          <w:color w:val="000000"/>
        </w:rPr>
      </w:pPr>
    </w:p>
    <w:p w14:paraId="27CE34D3" w14:textId="3F85039F" w:rsidR="00802C02" w:rsidRPr="00C741B4" w:rsidRDefault="00B63C7B" w:rsidP="00C741B4">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t>3.</w:t>
      </w:r>
      <w:r w:rsidR="00F134CE" w:rsidRPr="00C741B4">
        <w:rPr>
          <w:rFonts w:cstheme="minorHAnsi"/>
          <w:color w:val="000000"/>
        </w:rPr>
        <w:t>4</w:t>
      </w:r>
      <w:r w:rsidRPr="00C741B4">
        <w:rPr>
          <w:rFonts w:cstheme="minorHAnsi"/>
          <w:color w:val="000000"/>
        </w:rPr>
        <w:tab/>
        <w:t xml:space="preserve">In all </w:t>
      </w:r>
      <w:r w:rsidR="00802C02" w:rsidRPr="00C741B4">
        <w:rPr>
          <w:rFonts w:cstheme="minorHAnsi"/>
          <w:color w:val="000000"/>
        </w:rPr>
        <w:t>procurement activity</w:t>
      </w:r>
      <w:r w:rsidRPr="00C741B4">
        <w:rPr>
          <w:rFonts w:cstheme="minorHAnsi"/>
          <w:color w:val="000000"/>
        </w:rPr>
        <w:t xml:space="preserve">, Officers and </w:t>
      </w:r>
      <w:r w:rsidR="0041029D">
        <w:rPr>
          <w:rFonts w:cstheme="minorHAnsi"/>
          <w:color w:val="000000"/>
        </w:rPr>
        <w:t>E</w:t>
      </w:r>
      <w:r w:rsidR="0041029D" w:rsidRPr="00C741B4">
        <w:rPr>
          <w:rFonts w:cstheme="minorHAnsi"/>
          <w:color w:val="000000"/>
        </w:rPr>
        <w:t xml:space="preserve">lected </w:t>
      </w:r>
      <w:r w:rsidRPr="00C741B4">
        <w:rPr>
          <w:rFonts w:cstheme="minorHAnsi"/>
          <w:color w:val="000000"/>
        </w:rPr>
        <w:t>Members</w:t>
      </w:r>
      <w:r w:rsidR="00802C02" w:rsidRPr="00C741B4">
        <w:rPr>
          <w:rFonts w:cstheme="minorHAnsi"/>
          <w:color w:val="000000"/>
        </w:rPr>
        <w:t xml:space="preserve"> must comply with the following </w:t>
      </w:r>
      <w:r w:rsidRPr="00C741B4">
        <w:rPr>
          <w:rFonts w:cstheme="minorHAnsi"/>
          <w:color w:val="000000"/>
        </w:rPr>
        <w:t xml:space="preserve">overriding </w:t>
      </w:r>
      <w:r w:rsidR="00802C02" w:rsidRPr="00C741B4">
        <w:rPr>
          <w:rFonts w:cstheme="minorHAnsi"/>
          <w:color w:val="000000"/>
        </w:rPr>
        <w:t xml:space="preserve">principles of </w:t>
      </w:r>
      <w:r w:rsidR="009B3D40" w:rsidRPr="00C741B4">
        <w:rPr>
          <w:rFonts w:cstheme="minorHAnsi"/>
          <w:color w:val="000000"/>
        </w:rPr>
        <w:t>p</w:t>
      </w:r>
      <w:r w:rsidR="005F47C2" w:rsidRPr="00C741B4">
        <w:rPr>
          <w:rFonts w:cstheme="minorHAnsi"/>
          <w:color w:val="000000"/>
        </w:rPr>
        <w:t>rocurement</w:t>
      </w:r>
      <w:r w:rsidR="00802C02" w:rsidRPr="00C741B4">
        <w:rPr>
          <w:rFonts w:cstheme="minorHAnsi"/>
          <w:color w:val="000000"/>
        </w:rPr>
        <w:t>:</w:t>
      </w:r>
    </w:p>
    <w:p w14:paraId="2CCD4CE8" w14:textId="77777777" w:rsidR="00802C02" w:rsidRPr="00C741B4" w:rsidRDefault="00802C02" w:rsidP="00C741B4">
      <w:pPr>
        <w:numPr>
          <w:ilvl w:val="0"/>
          <w:numId w:val="28"/>
        </w:numPr>
        <w:autoSpaceDE w:val="0"/>
        <w:autoSpaceDN w:val="0"/>
        <w:adjustRightInd w:val="0"/>
        <w:spacing w:after="0" w:line="240" w:lineRule="auto"/>
        <w:jc w:val="both"/>
        <w:rPr>
          <w:rFonts w:cstheme="minorHAnsi"/>
          <w:color w:val="000000"/>
        </w:rPr>
      </w:pPr>
      <w:r w:rsidRPr="00C741B4">
        <w:rPr>
          <w:rFonts w:cstheme="minorHAnsi"/>
          <w:color w:val="000000"/>
        </w:rPr>
        <w:t>non-discrimination;</w:t>
      </w:r>
    </w:p>
    <w:p w14:paraId="5B0C3A58" w14:textId="77777777" w:rsidR="00802C02" w:rsidRPr="00C741B4" w:rsidRDefault="00802C02" w:rsidP="00C741B4">
      <w:pPr>
        <w:numPr>
          <w:ilvl w:val="0"/>
          <w:numId w:val="28"/>
        </w:numPr>
        <w:autoSpaceDE w:val="0"/>
        <w:autoSpaceDN w:val="0"/>
        <w:adjustRightInd w:val="0"/>
        <w:spacing w:after="0" w:line="240" w:lineRule="auto"/>
        <w:jc w:val="both"/>
        <w:rPr>
          <w:rFonts w:cstheme="minorHAnsi"/>
          <w:color w:val="000000"/>
        </w:rPr>
      </w:pPr>
      <w:r w:rsidRPr="00C741B4">
        <w:rPr>
          <w:rFonts w:cstheme="minorHAnsi"/>
          <w:color w:val="000000"/>
        </w:rPr>
        <w:t>openness/transparency;</w:t>
      </w:r>
    </w:p>
    <w:p w14:paraId="7F27288B" w14:textId="77777777" w:rsidR="00B63C7B" w:rsidRPr="00C741B4" w:rsidRDefault="00802C02" w:rsidP="00C741B4">
      <w:pPr>
        <w:numPr>
          <w:ilvl w:val="0"/>
          <w:numId w:val="28"/>
        </w:numPr>
        <w:autoSpaceDE w:val="0"/>
        <w:autoSpaceDN w:val="0"/>
        <w:adjustRightInd w:val="0"/>
        <w:spacing w:after="0" w:line="240" w:lineRule="auto"/>
        <w:jc w:val="both"/>
        <w:rPr>
          <w:rFonts w:cstheme="minorHAnsi"/>
          <w:color w:val="000000"/>
        </w:rPr>
      </w:pPr>
      <w:r w:rsidRPr="00C741B4">
        <w:rPr>
          <w:rFonts w:cstheme="minorHAnsi"/>
          <w:color w:val="000000"/>
        </w:rPr>
        <w:t xml:space="preserve">equal treatment for all; </w:t>
      </w:r>
    </w:p>
    <w:p w14:paraId="1C4B4FE3" w14:textId="77777777" w:rsidR="00802C02" w:rsidRPr="00C741B4" w:rsidRDefault="00B63C7B" w:rsidP="00C741B4">
      <w:pPr>
        <w:numPr>
          <w:ilvl w:val="0"/>
          <w:numId w:val="28"/>
        </w:numPr>
        <w:autoSpaceDE w:val="0"/>
        <w:autoSpaceDN w:val="0"/>
        <w:adjustRightInd w:val="0"/>
        <w:spacing w:after="0" w:line="240" w:lineRule="auto"/>
        <w:jc w:val="both"/>
        <w:rPr>
          <w:rFonts w:cstheme="minorHAnsi"/>
          <w:color w:val="000000"/>
        </w:rPr>
      </w:pPr>
      <w:r w:rsidRPr="00C741B4">
        <w:rPr>
          <w:rFonts w:cstheme="minorHAnsi"/>
          <w:color w:val="000000"/>
        </w:rPr>
        <w:t xml:space="preserve">mutual recognition; </w:t>
      </w:r>
      <w:r w:rsidR="00802C02" w:rsidRPr="00C741B4">
        <w:rPr>
          <w:rFonts w:cstheme="minorHAnsi"/>
          <w:color w:val="000000"/>
        </w:rPr>
        <w:t>and</w:t>
      </w:r>
    </w:p>
    <w:p w14:paraId="104486D1" w14:textId="77777777" w:rsidR="00802C02" w:rsidRPr="00C741B4" w:rsidRDefault="00802C02" w:rsidP="00C741B4">
      <w:pPr>
        <w:numPr>
          <w:ilvl w:val="0"/>
          <w:numId w:val="28"/>
        </w:numPr>
        <w:autoSpaceDE w:val="0"/>
        <w:autoSpaceDN w:val="0"/>
        <w:adjustRightInd w:val="0"/>
        <w:spacing w:after="0" w:line="240" w:lineRule="auto"/>
        <w:jc w:val="both"/>
        <w:rPr>
          <w:rFonts w:cstheme="minorHAnsi"/>
          <w:color w:val="000000"/>
        </w:rPr>
      </w:pPr>
      <w:r w:rsidRPr="00C741B4">
        <w:rPr>
          <w:rFonts w:cstheme="minorHAnsi"/>
          <w:color w:val="000000"/>
        </w:rPr>
        <w:t>proportionality</w:t>
      </w:r>
    </w:p>
    <w:p w14:paraId="2FF4C11D" w14:textId="77777777" w:rsidR="009B3D40" w:rsidRDefault="00C435CE" w:rsidP="00C741B4">
      <w:pPr>
        <w:autoSpaceDE w:val="0"/>
        <w:autoSpaceDN w:val="0"/>
        <w:adjustRightInd w:val="0"/>
        <w:spacing w:after="0" w:line="240" w:lineRule="auto"/>
        <w:ind w:left="709"/>
        <w:jc w:val="both"/>
        <w:rPr>
          <w:rFonts w:cstheme="minorHAnsi"/>
          <w:color w:val="000000"/>
        </w:rPr>
      </w:pPr>
      <w:r w:rsidRPr="00C741B4">
        <w:rPr>
          <w:rFonts w:cstheme="minorHAnsi"/>
          <w:color w:val="000000"/>
        </w:rPr>
        <w:t xml:space="preserve">Advice and guidance around the application of these principles in respect of procurement activity can either be accessed via the Procurement Handbook or from STAR Procurement or legal officers. </w:t>
      </w:r>
    </w:p>
    <w:p w14:paraId="099466ED" w14:textId="77777777" w:rsidR="00C741B4" w:rsidRPr="00C741B4" w:rsidRDefault="00C741B4" w:rsidP="00C741B4">
      <w:pPr>
        <w:autoSpaceDE w:val="0"/>
        <w:autoSpaceDN w:val="0"/>
        <w:adjustRightInd w:val="0"/>
        <w:spacing w:after="0" w:line="240" w:lineRule="auto"/>
        <w:ind w:left="709"/>
        <w:jc w:val="both"/>
        <w:rPr>
          <w:rFonts w:cstheme="minorHAnsi"/>
          <w:color w:val="000000"/>
        </w:rPr>
      </w:pPr>
    </w:p>
    <w:p w14:paraId="5BA1506C" w14:textId="77777777" w:rsidR="00802C02" w:rsidRPr="00C741B4" w:rsidRDefault="005F47C2" w:rsidP="00C741B4">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lastRenderedPageBreak/>
        <w:t>3.</w:t>
      </w:r>
      <w:r w:rsidR="00F134CE" w:rsidRPr="00C741B4">
        <w:rPr>
          <w:rFonts w:cstheme="minorHAnsi"/>
          <w:color w:val="000000"/>
        </w:rPr>
        <w:t>5</w:t>
      </w:r>
      <w:r w:rsidRPr="00C741B4">
        <w:rPr>
          <w:rFonts w:cstheme="minorHAnsi"/>
          <w:color w:val="000000"/>
        </w:rPr>
        <w:tab/>
      </w:r>
      <w:r w:rsidR="00802C02" w:rsidRPr="00C741B4">
        <w:rPr>
          <w:rFonts w:cstheme="minorHAnsi"/>
          <w:color w:val="000000"/>
        </w:rPr>
        <w:t xml:space="preserve">All procurement activity must be compliant with </w:t>
      </w:r>
      <w:r w:rsidR="00C435CE" w:rsidRPr="00C741B4">
        <w:rPr>
          <w:rFonts w:cstheme="minorHAnsi"/>
          <w:color w:val="000000"/>
        </w:rPr>
        <w:t xml:space="preserve">all relevant </w:t>
      </w:r>
      <w:r w:rsidR="00802C02" w:rsidRPr="00C741B4">
        <w:rPr>
          <w:rFonts w:cstheme="minorHAnsi"/>
          <w:color w:val="000000"/>
        </w:rPr>
        <w:t>legislation, the Council</w:t>
      </w:r>
      <w:r w:rsidR="009B3D40" w:rsidRPr="00C741B4">
        <w:rPr>
          <w:rFonts w:cstheme="minorHAnsi"/>
          <w:color w:val="000000"/>
        </w:rPr>
        <w:t>’s</w:t>
      </w:r>
      <w:r w:rsidR="00802C02" w:rsidRPr="00C741B4">
        <w:rPr>
          <w:rFonts w:cstheme="minorHAnsi"/>
          <w:color w:val="000000"/>
        </w:rPr>
        <w:t xml:space="preserve"> Constitution</w:t>
      </w:r>
      <w:r w:rsidR="00C858B0" w:rsidRPr="00C741B4">
        <w:rPr>
          <w:rFonts w:cstheme="minorHAnsi"/>
          <w:color w:val="000000"/>
        </w:rPr>
        <w:t>, the Procurement Handbook</w:t>
      </w:r>
      <w:r w:rsidR="00802C02" w:rsidRPr="00C741B4">
        <w:rPr>
          <w:rFonts w:cstheme="minorHAnsi"/>
          <w:color w:val="000000"/>
        </w:rPr>
        <w:t xml:space="preserve"> and the local policies in </w:t>
      </w:r>
      <w:hyperlink w:anchor="_Schedule_1" w:history="1">
        <w:r w:rsidR="00802C02" w:rsidRPr="00C741B4">
          <w:rPr>
            <w:rFonts w:cstheme="minorHAnsi"/>
            <w:color w:val="0000FF"/>
            <w:u w:val="single"/>
          </w:rPr>
          <w:t>Schedule 1</w:t>
        </w:r>
      </w:hyperlink>
      <w:r w:rsidR="00802C02" w:rsidRPr="00C741B4">
        <w:rPr>
          <w:rFonts w:cstheme="minorHAnsi"/>
          <w:color w:val="000000"/>
        </w:rPr>
        <w:t>, and</w:t>
      </w:r>
      <w:r w:rsidR="009B3D40" w:rsidRPr="00C741B4">
        <w:rPr>
          <w:rFonts w:cstheme="minorHAnsi"/>
          <w:color w:val="000000"/>
        </w:rPr>
        <w:t xml:space="preserve"> as a minimum</w:t>
      </w:r>
      <w:r w:rsidR="00802C02" w:rsidRPr="00C741B4">
        <w:rPr>
          <w:rFonts w:cstheme="minorHAnsi"/>
          <w:color w:val="000000"/>
        </w:rPr>
        <w:t xml:space="preserve"> have regard to:</w:t>
      </w:r>
    </w:p>
    <w:p w14:paraId="62283595" w14:textId="77777777" w:rsidR="00BE04EE" w:rsidRPr="00C741B4" w:rsidRDefault="00BE04EE" w:rsidP="00C741B4">
      <w:pPr>
        <w:autoSpaceDE w:val="0"/>
        <w:autoSpaceDN w:val="0"/>
        <w:adjustRightInd w:val="0"/>
        <w:spacing w:after="0" w:line="240" w:lineRule="auto"/>
        <w:ind w:left="709" w:hanging="709"/>
        <w:jc w:val="both"/>
        <w:rPr>
          <w:rFonts w:cstheme="minorHAnsi"/>
          <w:color w:val="000000"/>
        </w:rPr>
      </w:pPr>
    </w:p>
    <w:p w14:paraId="569725BC" w14:textId="77777777" w:rsidR="00802C02" w:rsidRPr="00C741B4" w:rsidRDefault="00802C02"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The need to achieve accountability</w:t>
      </w:r>
      <w:r w:rsidRPr="00C741B4">
        <w:rPr>
          <w:rFonts w:cstheme="minorHAnsi"/>
          <w:color w:val="000000"/>
        </w:rPr>
        <w:t xml:space="preserve"> through </w:t>
      </w:r>
      <w:r w:rsidR="00C858B0" w:rsidRPr="00C741B4">
        <w:rPr>
          <w:rFonts w:cstheme="minorHAnsi"/>
          <w:color w:val="000000"/>
        </w:rPr>
        <w:t xml:space="preserve">sound governance </w:t>
      </w:r>
      <w:r w:rsidRPr="00C741B4">
        <w:rPr>
          <w:rFonts w:cstheme="minorHAnsi"/>
          <w:color w:val="000000"/>
        </w:rPr>
        <w:t>mechanisms</w:t>
      </w:r>
      <w:r w:rsidR="00B675AD" w:rsidRPr="00C741B4">
        <w:rPr>
          <w:rFonts w:cstheme="minorHAnsi"/>
          <w:color w:val="000000"/>
        </w:rPr>
        <w:t>, with informed decisions</w:t>
      </w:r>
      <w:r w:rsidRPr="00C741B4">
        <w:rPr>
          <w:rFonts w:cstheme="minorHAnsi"/>
          <w:color w:val="000000"/>
        </w:rPr>
        <w:t xml:space="preserve"> </w:t>
      </w:r>
      <w:r w:rsidR="00C858B0" w:rsidRPr="00C741B4">
        <w:rPr>
          <w:rFonts w:cstheme="minorHAnsi"/>
          <w:color w:val="000000"/>
        </w:rPr>
        <w:t xml:space="preserve">which </w:t>
      </w:r>
      <w:r w:rsidR="00B675AD" w:rsidRPr="00C741B4">
        <w:rPr>
          <w:rFonts w:cstheme="minorHAnsi"/>
          <w:color w:val="000000"/>
        </w:rPr>
        <w:t>facilitates</w:t>
      </w:r>
      <w:r w:rsidR="00C858B0" w:rsidRPr="00C741B4">
        <w:rPr>
          <w:rFonts w:cstheme="minorHAnsi"/>
          <w:color w:val="000000"/>
        </w:rPr>
        <w:t xml:space="preserve"> procurement activity which demonstrates </w:t>
      </w:r>
      <w:r w:rsidRPr="00C741B4">
        <w:rPr>
          <w:rFonts w:cstheme="minorHAnsi"/>
          <w:color w:val="000000"/>
        </w:rPr>
        <w:t>the highest standards of integrity</w:t>
      </w:r>
      <w:r w:rsidR="00C858B0" w:rsidRPr="00C741B4">
        <w:rPr>
          <w:rFonts w:cstheme="minorHAnsi"/>
          <w:color w:val="000000"/>
        </w:rPr>
        <w:t xml:space="preserve">, transparency and fairness </w:t>
      </w:r>
      <w:r w:rsidRPr="00C741B4">
        <w:rPr>
          <w:rFonts w:cstheme="minorHAnsi"/>
          <w:color w:val="000000"/>
        </w:rPr>
        <w:t>and enable</w:t>
      </w:r>
      <w:r w:rsidR="00C858B0" w:rsidRPr="00C741B4">
        <w:rPr>
          <w:rFonts w:cstheme="minorHAnsi"/>
          <w:color w:val="000000"/>
        </w:rPr>
        <w:t>s the Council t</w:t>
      </w:r>
      <w:r w:rsidRPr="00C741B4">
        <w:rPr>
          <w:rFonts w:cstheme="minorHAnsi"/>
          <w:color w:val="000000"/>
        </w:rPr>
        <w:t xml:space="preserve">o discharge </w:t>
      </w:r>
      <w:r w:rsidR="00C858B0" w:rsidRPr="00C741B4">
        <w:rPr>
          <w:rFonts w:cstheme="minorHAnsi"/>
          <w:color w:val="000000"/>
        </w:rPr>
        <w:t>its</w:t>
      </w:r>
      <w:r w:rsidRPr="00C741B4">
        <w:rPr>
          <w:rFonts w:cstheme="minorHAnsi"/>
          <w:color w:val="000000"/>
        </w:rPr>
        <w:t xml:space="preserve"> responsibility </w:t>
      </w:r>
      <w:r w:rsidR="00C858B0" w:rsidRPr="00C741B4">
        <w:rPr>
          <w:rFonts w:cstheme="minorHAnsi"/>
          <w:color w:val="000000"/>
        </w:rPr>
        <w:t>in respect of</w:t>
      </w:r>
      <w:r w:rsidRPr="00C741B4">
        <w:rPr>
          <w:rFonts w:cstheme="minorHAnsi"/>
          <w:color w:val="000000"/>
        </w:rPr>
        <w:t xml:space="preserve"> expenditure of public money;</w:t>
      </w:r>
    </w:p>
    <w:p w14:paraId="7F8F89B7" w14:textId="77777777" w:rsidR="00802C02" w:rsidRPr="00C741B4" w:rsidRDefault="00802C02"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The need to provide consistent procurement policy to suppliers and achieve competitive supply</w:t>
      </w:r>
      <w:r w:rsidRPr="00C741B4">
        <w:rPr>
          <w:rFonts w:cstheme="minorHAnsi"/>
          <w:color w:val="000000"/>
        </w:rPr>
        <w:t xml:space="preserve">; </w:t>
      </w:r>
    </w:p>
    <w:p w14:paraId="40A32B50" w14:textId="77777777" w:rsidR="00802C02" w:rsidRPr="00C741B4" w:rsidRDefault="00802C02" w:rsidP="00C741B4">
      <w:pPr>
        <w:numPr>
          <w:ilvl w:val="0"/>
          <w:numId w:val="15"/>
        </w:numPr>
        <w:autoSpaceDE w:val="0"/>
        <w:autoSpaceDN w:val="0"/>
        <w:adjustRightInd w:val="0"/>
        <w:spacing w:after="0" w:line="240" w:lineRule="auto"/>
        <w:jc w:val="both"/>
        <w:rPr>
          <w:rFonts w:cstheme="minorHAnsi"/>
        </w:rPr>
      </w:pPr>
      <w:r w:rsidRPr="00C741B4">
        <w:rPr>
          <w:rFonts w:cstheme="minorHAnsi"/>
          <w:b/>
        </w:rPr>
        <w:t>The need to m</w:t>
      </w:r>
      <w:r w:rsidR="00C858B0" w:rsidRPr="00C741B4">
        <w:rPr>
          <w:rFonts w:cstheme="minorHAnsi"/>
          <w:b/>
        </w:rPr>
        <w:t>eet commercial, regulatory and corporate p</w:t>
      </w:r>
      <w:r w:rsidRPr="00C741B4">
        <w:rPr>
          <w:rFonts w:cstheme="minorHAnsi"/>
          <w:b/>
        </w:rPr>
        <w:t>riorities of the Council</w:t>
      </w:r>
      <w:r w:rsidRPr="00C741B4">
        <w:rPr>
          <w:rFonts w:cstheme="minorHAnsi"/>
        </w:rPr>
        <w:t>;</w:t>
      </w:r>
    </w:p>
    <w:p w14:paraId="4EC18363" w14:textId="77777777" w:rsidR="00B675AD" w:rsidRPr="00C741B4" w:rsidRDefault="00B675AD"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 xml:space="preserve">The need to </w:t>
      </w:r>
      <w:r w:rsidR="008A7B5D" w:rsidRPr="00C741B4">
        <w:rPr>
          <w:rFonts w:cstheme="minorHAnsi"/>
          <w:b/>
          <w:color w:val="000000"/>
        </w:rPr>
        <w:t>procure responsibl</w:t>
      </w:r>
      <w:r w:rsidR="00CF70EA" w:rsidRPr="00C741B4">
        <w:rPr>
          <w:rFonts w:cstheme="minorHAnsi"/>
          <w:b/>
          <w:color w:val="000000"/>
        </w:rPr>
        <w:t>y</w:t>
      </w:r>
      <w:r w:rsidR="008A7B5D" w:rsidRPr="00C741B4">
        <w:rPr>
          <w:rFonts w:cstheme="minorHAnsi"/>
          <w:b/>
          <w:color w:val="000000"/>
        </w:rPr>
        <w:t xml:space="preserve"> </w:t>
      </w:r>
      <w:r w:rsidR="008A7B5D" w:rsidRPr="00C741B4">
        <w:rPr>
          <w:rFonts w:cstheme="minorHAnsi"/>
          <w:color w:val="000000"/>
        </w:rPr>
        <w:t xml:space="preserve">by </w:t>
      </w:r>
      <w:r w:rsidRPr="00C741B4">
        <w:rPr>
          <w:rFonts w:cstheme="minorHAnsi"/>
          <w:color w:val="000000"/>
        </w:rPr>
        <w:t>consider</w:t>
      </w:r>
      <w:r w:rsidR="00CF70EA" w:rsidRPr="00C741B4">
        <w:rPr>
          <w:rFonts w:cstheme="minorHAnsi"/>
          <w:color w:val="000000"/>
        </w:rPr>
        <w:t>ing</w:t>
      </w:r>
      <w:r w:rsidRPr="00C741B4">
        <w:rPr>
          <w:rFonts w:cstheme="minorHAnsi"/>
          <w:color w:val="000000"/>
        </w:rPr>
        <w:t xml:space="preserve"> how what is to be procured may improve social, environmental and economic well-being of the Council’s relevant area;</w:t>
      </w:r>
    </w:p>
    <w:p w14:paraId="70DA594F" w14:textId="77777777" w:rsidR="00802C02" w:rsidRPr="00C741B4" w:rsidRDefault="00802C02"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The need to ensure Value for Money</w:t>
      </w:r>
      <w:r w:rsidR="00C858B0" w:rsidRPr="00C741B4">
        <w:rPr>
          <w:rFonts w:cstheme="minorHAnsi"/>
          <w:b/>
          <w:color w:val="000000"/>
        </w:rPr>
        <w:t>, Best Value</w:t>
      </w:r>
      <w:r w:rsidR="00C858B0" w:rsidRPr="00C741B4">
        <w:rPr>
          <w:rFonts w:cstheme="minorHAnsi"/>
          <w:color w:val="000000"/>
        </w:rPr>
        <w:t xml:space="preserve"> and achieve efficiencies by administering procurement processes which are cost effective</w:t>
      </w:r>
    </w:p>
    <w:p w14:paraId="03A11E91" w14:textId="2958C9C6" w:rsidR="00802C02" w:rsidRPr="00C741B4" w:rsidRDefault="00802C02"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The need to ensure fair-dealing</w:t>
      </w:r>
      <w:r w:rsidRPr="00C741B4">
        <w:rPr>
          <w:rFonts w:cstheme="minorHAnsi"/>
          <w:color w:val="000000"/>
        </w:rPr>
        <w:t xml:space="preserve"> by ensuring that suppliers are treated fairly and without unfair discrimination, including protection of commercial confidentiality where compatible with the Council’s obligations under</w:t>
      </w:r>
      <w:r w:rsidR="00D343FF">
        <w:rPr>
          <w:rFonts w:cstheme="minorHAnsi"/>
          <w:color w:val="000000"/>
        </w:rPr>
        <w:t xml:space="preserve"> the Freedom of Information Act 2000</w:t>
      </w:r>
      <w:r w:rsidRPr="00C741B4">
        <w:rPr>
          <w:rFonts w:cstheme="minorHAnsi"/>
          <w:color w:val="000000"/>
        </w:rPr>
        <w:t xml:space="preserve"> </w:t>
      </w:r>
      <w:r w:rsidR="00D343FF">
        <w:rPr>
          <w:rFonts w:cstheme="minorHAnsi"/>
          <w:color w:val="000000"/>
        </w:rPr>
        <w:t>(</w:t>
      </w:r>
      <w:r w:rsidRPr="00C741B4">
        <w:rPr>
          <w:rFonts w:cstheme="minorHAnsi"/>
          <w:color w:val="000000"/>
        </w:rPr>
        <w:t>FOIA</w:t>
      </w:r>
      <w:r w:rsidR="00D343FF">
        <w:rPr>
          <w:rFonts w:cstheme="minorHAnsi"/>
          <w:color w:val="000000"/>
        </w:rPr>
        <w:t>)</w:t>
      </w:r>
      <w:r w:rsidRPr="00C741B4">
        <w:rPr>
          <w:rFonts w:cstheme="minorHAnsi"/>
          <w:color w:val="000000"/>
        </w:rPr>
        <w:t xml:space="preserve"> and</w:t>
      </w:r>
      <w:r w:rsidR="00D343FF">
        <w:rPr>
          <w:rFonts w:cstheme="minorHAnsi"/>
          <w:color w:val="000000"/>
        </w:rPr>
        <w:t xml:space="preserve"> Environment Information Regulations 2004</w:t>
      </w:r>
      <w:r w:rsidRPr="00C741B4">
        <w:rPr>
          <w:rFonts w:cstheme="minorHAnsi"/>
          <w:color w:val="000000"/>
        </w:rPr>
        <w:t xml:space="preserve"> </w:t>
      </w:r>
      <w:r w:rsidR="00D343FF">
        <w:rPr>
          <w:rFonts w:cstheme="minorHAnsi"/>
          <w:color w:val="000000"/>
        </w:rPr>
        <w:t>(</w:t>
      </w:r>
      <w:r w:rsidRPr="00C741B4">
        <w:rPr>
          <w:rFonts w:cstheme="minorHAnsi"/>
          <w:color w:val="000000"/>
        </w:rPr>
        <w:t>EIR</w:t>
      </w:r>
      <w:r w:rsidR="00D343FF">
        <w:rPr>
          <w:rFonts w:cstheme="minorHAnsi"/>
          <w:color w:val="000000"/>
        </w:rPr>
        <w:t>)</w:t>
      </w:r>
      <w:r w:rsidRPr="00C741B4">
        <w:rPr>
          <w:rFonts w:cstheme="minorHAnsi"/>
          <w:color w:val="000000"/>
        </w:rPr>
        <w:t>;</w:t>
      </w:r>
    </w:p>
    <w:p w14:paraId="571E65AF" w14:textId="77777777" w:rsidR="00802C02" w:rsidRPr="00C741B4" w:rsidRDefault="00802C02"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The need to ensure</w:t>
      </w:r>
      <w:r w:rsidR="00B675AD" w:rsidRPr="00C741B4">
        <w:rPr>
          <w:rFonts w:cstheme="minorHAnsi"/>
          <w:b/>
          <w:color w:val="000000"/>
        </w:rPr>
        <w:t xml:space="preserve"> legislative</w:t>
      </w:r>
      <w:r w:rsidRPr="00C741B4">
        <w:rPr>
          <w:rFonts w:cstheme="minorHAnsi"/>
          <w:b/>
          <w:color w:val="000000"/>
        </w:rPr>
        <w:t xml:space="preserve"> </w:t>
      </w:r>
      <w:r w:rsidR="00B675AD" w:rsidRPr="00C741B4">
        <w:rPr>
          <w:rFonts w:cstheme="minorHAnsi"/>
          <w:b/>
          <w:color w:val="000000"/>
        </w:rPr>
        <w:t xml:space="preserve">compliance </w:t>
      </w:r>
      <w:r w:rsidR="00B675AD" w:rsidRPr="00C741B4">
        <w:rPr>
          <w:rFonts w:cstheme="minorHAnsi"/>
          <w:color w:val="000000"/>
        </w:rPr>
        <w:t xml:space="preserve">in </w:t>
      </w:r>
      <w:r w:rsidRPr="00C741B4">
        <w:rPr>
          <w:rFonts w:cstheme="minorHAnsi"/>
          <w:color w:val="000000"/>
        </w:rPr>
        <w:t>procurement processes and award of contracts;</w:t>
      </w:r>
    </w:p>
    <w:p w14:paraId="442FCF94" w14:textId="77777777" w:rsidR="00802C02" w:rsidRPr="00C741B4" w:rsidRDefault="00802C02"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The need to promote responsiveness</w:t>
      </w:r>
      <w:r w:rsidRPr="00C741B4">
        <w:rPr>
          <w:rFonts w:cstheme="minorHAnsi"/>
          <w:color w:val="000000"/>
        </w:rPr>
        <w:t xml:space="preserve"> by endeavouring to meet the aspirations, expectations and needs of the community served by the procurement processes;</w:t>
      </w:r>
    </w:p>
    <w:p w14:paraId="793B34E8" w14:textId="77777777" w:rsidR="00802C02" w:rsidRPr="00C741B4" w:rsidRDefault="00802C02"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 xml:space="preserve">The need to provide transparency </w:t>
      </w:r>
      <w:r w:rsidRPr="00C741B4">
        <w:rPr>
          <w:rFonts w:cstheme="minorHAnsi"/>
          <w:color w:val="000000"/>
        </w:rPr>
        <w:t>by ensuring that there is openness and clarity on the Council’s proc</w:t>
      </w:r>
      <w:r w:rsidR="00B675AD" w:rsidRPr="00C741B4">
        <w:rPr>
          <w:rFonts w:cstheme="minorHAnsi"/>
          <w:color w:val="000000"/>
        </w:rPr>
        <w:t xml:space="preserve">urement policy and its delivery and </w:t>
      </w:r>
      <w:r w:rsidR="00820418" w:rsidRPr="00C741B4">
        <w:rPr>
          <w:rFonts w:cstheme="minorHAnsi"/>
          <w:color w:val="000000"/>
        </w:rPr>
        <w:t xml:space="preserve">a </w:t>
      </w:r>
      <w:r w:rsidR="00B675AD" w:rsidRPr="00C741B4">
        <w:rPr>
          <w:rFonts w:cstheme="minorHAnsi"/>
          <w:color w:val="000000"/>
        </w:rPr>
        <w:t xml:space="preserve">clear </w:t>
      </w:r>
      <w:r w:rsidRPr="00C741B4">
        <w:rPr>
          <w:rFonts w:cstheme="minorHAnsi"/>
          <w:color w:val="000000"/>
        </w:rPr>
        <w:t>audit trail in relation to procurement activity</w:t>
      </w:r>
      <w:r w:rsidR="00B675AD" w:rsidRPr="00C741B4">
        <w:rPr>
          <w:rFonts w:cstheme="minorHAnsi"/>
          <w:color w:val="000000"/>
        </w:rPr>
        <w:t>.</w:t>
      </w:r>
    </w:p>
    <w:p w14:paraId="6F69A7CF" w14:textId="5E116705" w:rsidR="006E049D" w:rsidRPr="00C741B4" w:rsidRDefault="006E049D" w:rsidP="00C741B4">
      <w:pPr>
        <w:numPr>
          <w:ilvl w:val="0"/>
          <w:numId w:val="15"/>
        </w:numPr>
        <w:autoSpaceDE w:val="0"/>
        <w:autoSpaceDN w:val="0"/>
        <w:adjustRightInd w:val="0"/>
        <w:spacing w:after="0" w:line="240" w:lineRule="auto"/>
        <w:jc w:val="both"/>
        <w:rPr>
          <w:rFonts w:cstheme="minorHAnsi"/>
          <w:color w:val="000000"/>
        </w:rPr>
      </w:pPr>
      <w:r w:rsidRPr="00C741B4">
        <w:rPr>
          <w:rFonts w:cstheme="minorHAnsi"/>
          <w:b/>
          <w:color w:val="000000"/>
        </w:rPr>
        <w:t xml:space="preserve">The need </w:t>
      </w:r>
      <w:r w:rsidR="008E55EA" w:rsidRPr="00C741B4">
        <w:rPr>
          <w:rFonts w:cstheme="minorHAnsi"/>
          <w:b/>
          <w:color w:val="000000"/>
        </w:rPr>
        <w:t>to</w:t>
      </w:r>
      <w:r w:rsidRPr="00C741B4">
        <w:rPr>
          <w:rFonts w:cstheme="minorHAnsi"/>
          <w:b/>
          <w:color w:val="000000"/>
        </w:rPr>
        <w:t xml:space="preserve"> Social Value</w:t>
      </w:r>
      <w:r w:rsidR="008E55EA" w:rsidRPr="00C741B4">
        <w:rPr>
          <w:rFonts w:cstheme="minorHAnsi"/>
          <w:b/>
          <w:color w:val="000000"/>
        </w:rPr>
        <w:t xml:space="preserve"> </w:t>
      </w:r>
      <w:r w:rsidR="008E55EA" w:rsidRPr="00C741B4">
        <w:rPr>
          <w:rFonts w:cstheme="minorHAnsi"/>
          <w:color w:val="000000"/>
        </w:rPr>
        <w:t>by considering and evaluating Social Value as part of the procurement process including the use of the Social Value Portal for all over £50,000 contracts.</w:t>
      </w:r>
    </w:p>
    <w:p w14:paraId="43579008" w14:textId="77777777" w:rsidR="00B675AD" w:rsidRPr="00C741B4" w:rsidRDefault="00B675AD" w:rsidP="00C741B4">
      <w:pPr>
        <w:autoSpaceDE w:val="0"/>
        <w:autoSpaceDN w:val="0"/>
        <w:adjustRightInd w:val="0"/>
        <w:spacing w:after="0" w:line="240" w:lineRule="auto"/>
        <w:ind w:left="709" w:hanging="709"/>
        <w:jc w:val="both"/>
        <w:rPr>
          <w:rFonts w:cstheme="minorHAnsi"/>
          <w:color w:val="000000"/>
        </w:rPr>
      </w:pPr>
    </w:p>
    <w:p w14:paraId="113D6909" w14:textId="77777777" w:rsidR="00B675AD" w:rsidRPr="00C741B4" w:rsidRDefault="00B675AD" w:rsidP="00C741B4">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t>3.</w:t>
      </w:r>
      <w:r w:rsidR="00F134CE" w:rsidRPr="00C741B4">
        <w:rPr>
          <w:rFonts w:cstheme="minorHAnsi"/>
          <w:color w:val="000000"/>
        </w:rPr>
        <w:t>6</w:t>
      </w:r>
      <w:r w:rsidRPr="00C741B4">
        <w:rPr>
          <w:rFonts w:cstheme="minorHAnsi"/>
          <w:color w:val="000000"/>
        </w:rPr>
        <w:tab/>
        <w:t xml:space="preserve">The Procurement Handbook contains </w:t>
      </w:r>
      <w:r w:rsidR="008A7B5D" w:rsidRPr="00C741B4">
        <w:rPr>
          <w:rFonts w:cstheme="minorHAnsi"/>
          <w:color w:val="000000"/>
        </w:rPr>
        <w:t xml:space="preserve">further </w:t>
      </w:r>
      <w:r w:rsidRPr="00C741B4">
        <w:rPr>
          <w:rFonts w:cstheme="minorHAnsi"/>
          <w:color w:val="000000"/>
        </w:rPr>
        <w:t xml:space="preserve">detailed </w:t>
      </w:r>
      <w:r w:rsidR="008A7B5D" w:rsidRPr="00C741B4">
        <w:rPr>
          <w:rFonts w:cstheme="minorHAnsi"/>
          <w:color w:val="000000"/>
        </w:rPr>
        <w:t xml:space="preserve">practical </w:t>
      </w:r>
      <w:r w:rsidRPr="00C741B4">
        <w:rPr>
          <w:rFonts w:cstheme="minorHAnsi"/>
          <w:color w:val="000000"/>
        </w:rPr>
        <w:t xml:space="preserve">guidance and information </w:t>
      </w:r>
      <w:r w:rsidR="008A7B5D" w:rsidRPr="00C741B4">
        <w:rPr>
          <w:rFonts w:cstheme="minorHAnsi"/>
          <w:color w:val="000000"/>
        </w:rPr>
        <w:t xml:space="preserve">on the above requirements </w:t>
      </w:r>
      <w:r w:rsidR="00820418" w:rsidRPr="00C741B4">
        <w:rPr>
          <w:rFonts w:cstheme="minorHAnsi"/>
          <w:color w:val="000000"/>
        </w:rPr>
        <w:t xml:space="preserve">and process steps </w:t>
      </w:r>
      <w:r w:rsidRPr="00C741B4">
        <w:rPr>
          <w:rFonts w:cstheme="minorHAnsi"/>
          <w:color w:val="000000"/>
        </w:rPr>
        <w:t>which Off</w:t>
      </w:r>
      <w:r w:rsidR="00530613" w:rsidRPr="00C741B4">
        <w:rPr>
          <w:rFonts w:cstheme="minorHAnsi"/>
          <w:color w:val="000000"/>
        </w:rPr>
        <w:t>icers and elected Members must</w:t>
      </w:r>
      <w:r w:rsidRPr="00C741B4">
        <w:rPr>
          <w:rFonts w:cstheme="minorHAnsi"/>
          <w:color w:val="000000"/>
        </w:rPr>
        <w:t xml:space="preserve"> refer to when undertaking procurement activities.</w:t>
      </w:r>
      <w:r w:rsidR="005F47C2" w:rsidRPr="00C741B4">
        <w:rPr>
          <w:rFonts w:cstheme="minorHAnsi"/>
          <w:color w:val="000000"/>
        </w:rPr>
        <w:tab/>
      </w:r>
    </w:p>
    <w:p w14:paraId="7BF347D9" w14:textId="77777777" w:rsidR="00B675AD" w:rsidRPr="00C741B4" w:rsidRDefault="00B675AD" w:rsidP="00BE04EE">
      <w:pPr>
        <w:autoSpaceDE w:val="0"/>
        <w:autoSpaceDN w:val="0"/>
        <w:adjustRightInd w:val="0"/>
        <w:spacing w:after="0"/>
        <w:ind w:left="709" w:hanging="709"/>
        <w:jc w:val="both"/>
        <w:rPr>
          <w:rFonts w:cstheme="minorHAnsi"/>
          <w:color w:val="000000"/>
        </w:rPr>
      </w:pPr>
    </w:p>
    <w:p w14:paraId="3F1837E8" w14:textId="77777777" w:rsidR="00802C02" w:rsidRPr="003C0942" w:rsidRDefault="00802C02" w:rsidP="00D343FF">
      <w:pPr>
        <w:keepNext/>
        <w:numPr>
          <w:ilvl w:val="0"/>
          <w:numId w:val="19"/>
        </w:numPr>
        <w:spacing w:before="240" w:after="60"/>
        <w:ind w:left="709" w:hanging="720"/>
        <w:outlineLvl w:val="0"/>
        <w:rPr>
          <w:rFonts w:cstheme="minorHAnsi"/>
          <w:b/>
          <w:bCs/>
          <w:kern w:val="32"/>
          <w:sz w:val="28"/>
        </w:rPr>
      </w:pPr>
      <w:bookmarkStart w:id="3" w:name="_Toc95474620"/>
      <w:r w:rsidRPr="003C0942">
        <w:rPr>
          <w:rFonts w:cstheme="minorHAnsi"/>
          <w:b/>
          <w:bCs/>
          <w:kern w:val="32"/>
          <w:sz w:val="28"/>
        </w:rPr>
        <w:t>Contracts to which these Rules do not apply</w:t>
      </w:r>
      <w:bookmarkEnd w:id="3"/>
    </w:p>
    <w:p w14:paraId="1F25A4A9" w14:textId="6CE8D169" w:rsidR="00802C02" w:rsidRPr="003C0942" w:rsidRDefault="00802C02" w:rsidP="00D343FF">
      <w:pPr>
        <w:numPr>
          <w:ilvl w:val="1"/>
          <w:numId w:val="19"/>
        </w:numPr>
        <w:spacing w:line="240" w:lineRule="auto"/>
        <w:ind w:left="709" w:hanging="720"/>
        <w:rPr>
          <w:rFonts w:cstheme="minorHAnsi"/>
        </w:rPr>
      </w:pPr>
      <w:r w:rsidRPr="003C0942">
        <w:rPr>
          <w:rFonts w:cstheme="minorHAnsi"/>
        </w:rPr>
        <w:t xml:space="preserve">Where there is any doubt regarding the application of these Rules, Officers </w:t>
      </w:r>
      <w:r w:rsidR="00820418" w:rsidRPr="003C0942">
        <w:rPr>
          <w:rFonts w:cstheme="minorHAnsi"/>
        </w:rPr>
        <w:t xml:space="preserve">and </w:t>
      </w:r>
      <w:r w:rsidR="00D343FF">
        <w:rPr>
          <w:rFonts w:cstheme="minorHAnsi"/>
        </w:rPr>
        <w:t>E</w:t>
      </w:r>
      <w:r w:rsidR="00D343FF" w:rsidRPr="003C0942">
        <w:rPr>
          <w:rFonts w:cstheme="minorHAnsi"/>
        </w:rPr>
        <w:t xml:space="preserve">lected </w:t>
      </w:r>
      <w:r w:rsidR="00820418" w:rsidRPr="003C0942">
        <w:rPr>
          <w:rFonts w:cstheme="minorHAnsi"/>
        </w:rPr>
        <w:t xml:space="preserve">Members </w:t>
      </w:r>
      <w:r w:rsidRPr="003C0942">
        <w:rPr>
          <w:rFonts w:cstheme="minorHAnsi"/>
        </w:rPr>
        <w:t>must seek guidance from STAR</w:t>
      </w:r>
      <w:r w:rsidR="00820418" w:rsidRPr="003C0942">
        <w:rPr>
          <w:rFonts w:cstheme="minorHAnsi"/>
        </w:rPr>
        <w:t>, STAR Legal or their own legal team</w:t>
      </w:r>
      <w:r w:rsidRPr="003C0942">
        <w:rPr>
          <w:rFonts w:cstheme="minorHAnsi"/>
        </w:rPr>
        <w:t>.</w:t>
      </w:r>
    </w:p>
    <w:p w14:paraId="022AB805" w14:textId="77777777" w:rsidR="00802C02" w:rsidRPr="003C0942" w:rsidRDefault="00802C02" w:rsidP="00D343FF">
      <w:pPr>
        <w:numPr>
          <w:ilvl w:val="1"/>
          <w:numId w:val="19"/>
        </w:numPr>
        <w:spacing w:line="240" w:lineRule="auto"/>
        <w:ind w:left="709" w:hanging="720"/>
        <w:rPr>
          <w:rFonts w:cstheme="minorHAnsi"/>
        </w:rPr>
      </w:pPr>
      <w:r w:rsidRPr="003C0942">
        <w:rPr>
          <w:rFonts w:cstheme="minorHAnsi"/>
        </w:rPr>
        <w:t xml:space="preserve">These Rules </w:t>
      </w:r>
      <w:r w:rsidRPr="003C0942">
        <w:rPr>
          <w:rFonts w:cstheme="minorHAnsi"/>
          <w:b/>
          <w:u w:val="single"/>
        </w:rPr>
        <w:t>do not</w:t>
      </w:r>
      <w:r w:rsidRPr="003C0942">
        <w:rPr>
          <w:rFonts w:cstheme="minorHAnsi"/>
        </w:rPr>
        <w:t xml:space="preserve"> apply to the following:</w:t>
      </w:r>
    </w:p>
    <w:p w14:paraId="3BE25C60" w14:textId="77777777" w:rsidR="00802C02" w:rsidRPr="003C0942" w:rsidRDefault="00802C02" w:rsidP="00D146F0">
      <w:pPr>
        <w:numPr>
          <w:ilvl w:val="0"/>
          <w:numId w:val="30"/>
        </w:numPr>
        <w:spacing w:line="240" w:lineRule="auto"/>
        <w:rPr>
          <w:rFonts w:cstheme="minorHAnsi"/>
        </w:rPr>
      </w:pPr>
      <w:r w:rsidRPr="003C0942">
        <w:rPr>
          <w:rFonts w:cstheme="minorHAnsi"/>
        </w:rPr>
        <w:t>employment contracts for Officers engaged on a PAYE basis;</w:t>
      </w:r>
    </w:p>
    <w:p w14:paraId="75FEB06E" w14:textId="77777777" w:rsidR="00802C02" w:rsidRPr="003C0942" w:rsidRDefault="00802C02" w:rsidP="00D146F0">
      <w:pPr>
        <w:numPr>
          <w:ilvl w:val="0"/>
          <w:numId w:val="30"/>
        </w:numPr>
        <w:autoSpaceDE w:val="0"/>
        <w:autoSpaceDN w:val="0"/>
        <w:adjustRightInd w:val="0"/>
        <w:spacing w:after="0" w:line="240" w:lineRule="auto"/>
        <w:jc w:val="both"/>
        <w:rPr>
          <w:rFonts w:cstheme="minorHAnsi"/>
          <w:color w:val="000000"/>
        </w:rPr>
      </w:pPr>
      <w:r w:rsidRPr="003C0942">
        <w:rPr>
          <w:rFonts w:cstheme="minorHAnsi"/>
        </w:rPr>
        <w:t xml:space="preserve">Contracts relating solely to the disposal or acquisition of securities; </w:t>
      </w:r>
    </w:p>
    <w:p w14:paraId="46C36FD6" w14:textId="77777777" w:rsidR="00802C02" w:rsidRPr="003C0942" w:rsidRDefault="00802C02" w:rsidP="00D146F0">
      <w:pPr>
        <w:numPr>
          <w:ilvl w:val="0"/>
          <w:numId w:val="30"/>
        </w:numPr>
        <w:spacing w:before="240" w:line="240" w:lineRule="auto"/>
        <w:rPr>
          <w:rFonts w:cstheme="minorHAnsi"/>
        </w:rPr>
      </w:pPr>
      <w:r w:rsidRPr="003C0942">
        <w:rPr>
          <w:rFonts w:cstheme="minorHAnsi"/>
        </w:rPr>
        <w:t>Contracts for the acquisition of an interest in land and property;</w:t>
      </w:r>
    </w:p>
    <w:p w14:paraId="4CEFC07E" w14:textId="77777777" w:rsidR="00802C02" w:rsidRPr="003C0942" w:rsidRDefault="00802C02" w:rsidP="00D146F0">
      <w:pPr>
        <w:numPr>
          <w:ilvl w:val="0"/>
          <w:numId w:val="30"/>
        </w:numPr>
        <w:spacing w:line="240" w:lineRule="auto"/>
        <w:rPr>
          <w:rFonts w:cstheme="minorHAnsi"/>
        </w:rPr>
      </w:pPr>
      <w:r w:rsidRPr="003C0942">
        <w:rPr>
          <w:rFonts w:cstheme="minorHAnsi"/>
        </w:rPr>
        <w:t>Contracts for the appointment of Counsel or the appointment of experts for the purpose of legal, or potential legal proceedings by the SRO for Legal Services;</w:t>
      </w:r>
    </w:p>
    <w:p w14:paraId="24B8825C" w14:textId="77777777" w:rsidR="00D70332" w:rsidRPr="003C0942" w:rsidRDefault="00D70332" w:rsidP="00D146F0">
      <w:pPr>
        <w:numPr>
          <w:ilvl w:val="0"/>
          <w:numId w:val="30"/>
        </w:numPr>
        <w:spacing w:line="240" w:lineRule="auto"/>
        <w:rPr>
          <w:rFonts w:cstheme="minorHAnsi"/>
        </w:rPr>
      </w:pPr>
      <w:r w:rsidRPr="003C0942">
        <w:rPr>
          <w:rFonts w:cstheme="minorHAnsi"/>
        </w:rPr>
        <w:t>Grant funding agreements</w:t>
      </w:r>
      <w:r w:rsidR="006E049D" w:rsidRPr="003C0942">
        <w:rPr>
          <w:rFonts w:cstheme="minorHAnsi"/>
        </w:rPr>
        <w:t>;</w:t>
      </w:r>
    </w:p>
    <w:p w14:paraId="556DBC11" w14:textId="77777777" w:rsidR="00945AEF" w:rsidRPr="003C0942" w:rsidRDefault="00945AEF" w:rsidP="00D146F0">
      <w:pPr>
        <w:numPr>
          <w:ilvl w:val="0"/>
          <w:numId w:val="30"/>
        </w:numPr>
        <w:spacing w:line="240" w:lineRule="auto"/>
        <w:rPr>
          <w:rFonts w:cstheme="minorHAnsi"/>
        </w:rPr>
      </w:pPr>
      <w:r w:rsidRPr="003C0942">
        <w:rPr>
          <w:rFonts w:cstheme="minorHAnsi"/>
          <w:bCs/>
          <w:lang w:val="en"/>
        </w:rPr>
        <w:t xml:space="preserve">Certain </w:t>
      </w:r>
      <w:r w:rsidR="0036115D" w:rsidRPr="003C0942">
        <w:rPr>
          <w:rFonts w:cstheme="minorHAnsi"/>
          <w:bCs/>
          <w:lang w:val="en"/>
        </w:rPr>
        <w:t>Q</w:t>
      </w:r>
      <w:r w:rsidR="00B00777" w:rsidRPr="003C0942">
        <w:rPr>
          <w:rFonts w:cstheme="minorHAnsi"/>
          <w:bCs/>
          <w:lang w:val="en"/>
        </w:rPr>
        <w:t>u</w:t>
      </w:r>
      <w:r w:rsidR="0036115D" w:rsidRPr="003C0942">
        <w:rPr>
          <w:rFonts w:cstheme="minorHAnsi"/>
          <w:bCs/>
          <w:lang w:val="en"/>
        </w:rPr>
        <w:t xml:space="preserve">alifying </w:t>
      </w:r>
      <w:r w:rsidR="0036115D" w:rsidRPr="003C0942">
        <w:rPr>
          <w:rFonts w:cstheme="minorHAnsi"/>
          <w:bCs/>
          <w:color w:val="000000"/>
          <w:lang w:val="en"/>
        </w:rPr>
        <w:t>C</w:t>
      </w:r>
      <w:r w:rsidR="00802C02" w:rsidRPr="003C0942">
        <w:rPr>
          <w:rFonts w:cstheme="minorHAnsi"/>
          <w:bCs/>
          <w:color w:val="000000"/>
          <w:lang w:val="en"/>
        </w:rPr>
        <w:t>ontracts between entities within the public sector</w:t>
      </w:r>
      <w:r w:rsidR="001B7610" w:rsidRPr="003C0942">
        <w:rPr>
          <w:rFonts w:cstheme="minorHAnsi"/>
          <w:bCs/>
          <w:color w:val="000000"/>
          <w:lang w:val="en"/>
        </w:rPr>
        <w:t xml:space="preserve">; </w:t>
      </w:r>
      <w:r w:rsidR="006E049D" w:rsidRPr="003C0942">
        <w:rPr>
          <w:rFonts w:cstheme="minorHAnsi"/>
          <w:bCs/>
          <w:color w:val="000000"/>
          <w:lang w:val="en"/>
        </w:rPr>
        <w:t>and</w:t>
      </w:r>
    </w:p>
    <w:p w14:paraId="71628046" w14:textId="4FBE3585" w:rsidR="00B44740" w:rsidRPr="00831C79" w:rsidRDefault="00945AEF" w:rsidP="00D146F0">
      <w:pPr>
        <w:numPr>
          <w:ilvl w:val="0"/>
          <w:numId w:val="30"/>
        </w:numPr>
        <w:spacing w:line="240" w:lineRule="auto"/>
        <w:rPr>
          <w:rFonts w:cstheme="minorHAnsi"/>
        </w:rPr>
      </w:pPr>
      <w:r w:rsidRPr="003C0942">
        <w:rPr>
          <w:rFonts w:cstheme="minorHAnsi"/>
          <w:bCs/>
          <w:color w:val="000000"/>
          <w:lang w:val="en"/>
        </w:rPr>
        <w:t>Any co</w:t>
      </w:r>
      <w:r w:rsidR="001B7610" w:rsidRPr="003C0942">
        <w:rPr>
          <w:rFonts w:cstheme="minorHAnsi"/>
          <w:bCs/>
          <w:color w:val="000000"/>
          <w:lang w:val="en"/>
        </w:rPr>
        <w:t>ntracts specifically excluded by relevant legislation</w:t>
      </w:r>
      <w:r w:rsidR="00D343FF">
        <w:rPr>
          <w:rFonts w:cstheme="minorHAnsi"/>
          <w:bCs/>
          <w:color w:val="000000"/>
          <w:lang w:val="en"/>
        </w:rPr>
        <w:t>.</w:t>
      </w:r>
      <w:r w:rsidRPr="003C0942">
        <w:rPr>
          <w:rFonts w:cstheme="minorHAnsi"/>
          <w:bCs/>
          <w:color w:val="000000"/>
          <w:lang w:val="en"/>
        </w:rPr>
        <w:t xml:space="preserve"> </w:t>
      </w:r>
    </w:p>
    <w:p w14:paraId="6DD4BE4D" w14:textId="3AB6A381" w:rsidR="00802C02" w:rsidRPr="00831C79" w:rsidRDefault="00B44740" w:rsidP="006E003D">
      <w:pPr>
        <w:spacing w:line="240" w:lineRule="auto"/>
        <w:rPr>
          <w:rFonts w:cstheme="minorHAnsi"/>
        </w:rPr>
      </w:pPr>
      <w:r w:rsidRPr="006E003D">
        <w:rPr>
          <w:rFonts w:cstheme="minorHAnsi"/>
          <w:b/>
          <w:bCs/>
          <w:color w:val="000000"/>
        </w:rPr>
        <w:lastRenderedPageBreak/>
        <w:t>(</w:t>
      </w:r>
      <w:hyperlink w:anchor="CPR4_2" w:history="1">
        <w:r w:rsidRPr="006E003D">
          <w:rPr>
            <w:rStyle w:val="Hyperlink"/>
          </w:rPr>
          <w:t>See Schedule 1 -</w:t>
        </w:r>
        <w:r w:rsidRPr="006E003D">
          <w:rPr>
            <w:rStyle w:val="Hyperlink"/>
          </w:rPr>
          <w:fldChar w:fldCharType="begin"/>
        </w:r>
        <w:r w:rsidRPr="006E003D">
          <w:rPr>
            <w:rStyle w:val="Hyperlink"/>
          </w:rPr>
          <w:instrText xml:space="preserve"> REF _Ref161749608 \r \h </w:instrText>
        </w:r>
        <w:r w:rsidR="00831C79" w:rsidRPr="00143454">
          <w:rPr>
            <w:rStyle w:val="Hyperlink"/>
            <w:rFonts w:cstheme="minorHAnsi"/>
            <w:b/>
            <w:bCs/>
          </w:rPr>
          <w:instrText xml:space="preserve"> \* MERGEFORMAT </w:instrText>
        </w:r>
        <w:r w:rsidRPr="006E003D">
          <w:rPr>
            <w:rStyle w:val="Hyperlink"/>
          </w:rPr>
        </w:r>
        <w:r w:rsidRPr="006E003D">
          <w:rPr>
            <w:rStyle w:val="Hyperlink"/>
          </w:rPr>
          <w:fldChar w:fldCharType="separate"/>
        </w:r>
        <w:r w:rsidR="00143454">
          <w:rPr>
            <w:rStyle w:val="Hyperlink"/>
            <w:rFonts w:cstheme="minorHAnsi"/>
            <w:b/>
            <w:bCs/>
          </w:rPr>
          <w:t>4.2</w:t>
        </w:r>
        <w:r w:rsidRPr="006E003D">
          <w:rPr>
            <w:rStyle w:val="Hyperlink"/>
          </w:rPr>
          <w:fldChar w:fldCharType="end"/>
        </w:r>
        <w:r w:rsidRPr="006E003D">
          <w:rPr>
            <w:rStyle w:val="Hyperlink"/>
          </w:rPr>
          <w:t xml:space="preserve"> &amp; 4.3</w:t>
        </w:r>
      </w:hyperlink>
      <w:r w:rsidRPr="006E003D">
        <w:rPr>
          <w:rFonts w:cstheme="minorHAnsi"/>
          <w:b/>
          <w:bCs/>
          <w:color w:val="000000"/>
        </w:rPr>
        <w:t xml:space="preserve"> for further exclusions which may apply)</w:t>
      </w:r>
    </w:p>
    <w:p w14:paraId="15957FEB" w14:textId="77777777" w:rsidR="00802C02" w:rsidRPr="003C0942" w:rsidRDefault="008E3095" w:rsidP="00D343FF">
      <w:pPr>
        <w:keepNext/>
        <w:numPr>
          <w:ilvl w:val="0"/>
          <w:numId w:val="19"/>
        </w:numPr>
        <w:spacing w:before="240" w:after="60"/>
        <w:ind w:left="709" w:hanging="720"/>
        <w:outlineLvl w:val="0"/>
        <w:rPr>
          <w:rFonts w:cstheme="minorHAnsi"/>
          <w:b/>
          <w:bCs/>
          <w:kern w:val="32"/>
          <w:sz w:val="28"/>
        </w:rPr>
      </w:pPr>
      <w:bookmarkStart w:id="4" w:name="_Toc95474621"/>
      <w:r w:rsidRPr="003C0942">
        <w:rPr>
          <w:rFonts w:cstheme="minorHAnsi"/>
          <w:b/>
          <w:bCs/>
          <w:kern w:val="32"/>
          <w:sz w:val="28"/>
        </w:rPr>
        <w:t>Preparation</w:t>
      </w:r>
      <w:r w:rsidR="00802C02" w:rsidRPr="003C0942">
        <w:rPr>
          <w:rFonts w:cstheme="minorHAnsi"/>
          <w:b/>
          <w:bCs/>
          <w:kern w:val="32"/>
          <w:sz w:val="28"/>
        </w:rPr>
        <w:t xml:space="preserve"> </w:t>
      </w:r>
      <w:r w:rsidRPr="003C0942">
        <w:rPr>
          <w:rFonts w:cstheme="minorHAnsi"/>
          <w:b/>
          <w:bCs/>
          <w:kern w:val="32"/>
          <w:sz w:val="28"/>
        </w:rPr>
        <w:t>Steps</w:t>
      </w:r>
      <w:bookmarkEnd w:id="4"/>
    </w:p>
    <w:p w14:paraId="005DB11F" w14:textId="3B8210C8" w:rsidR="008E55EA" w:rsidRPr="00C741B4" w:rsidRDefault="008E3095" w:rsidP="00BE04EE">
      <w:pPr>
        <w:keepNext/>
        <w:spacing w:after="0"/>
        <w:outlineLvl w:val="0"/>
        <w:rPr>
          <w:rFonts w:cstheme="minorHAnsi"/>
          <w:b/>
          <w:bCs/>
          <w:kern w:val="32"/>
        </w:rPr>
      </w:pPr>
      <w:bookmarkStart w:id="5" w:name="_Toc95474622"/>
      <w:r w:rsidRPr="00C741B4">
        <w:rPr>
          <w:rFonts w:cstheme="minorHAnsi"/>
          <w:b/>
          <w:bCs/>
          <w:kern w:val="32"/>
        </w:rPr>
        <w:t xml:space="preserve">Officers and </w:t>
      </w:r>
      <w:r w:rsidR="00143454">
        <w:rPr>
          <w:rFonts w:cstheme="minorHAnsi"/>
          <w:b/>
          <w:bCs/>
          <w:kern w:val="32"/>
        </w:rPr>
        <w:t>E</w:t>
      </w:r>
      <w:r w:rsidR="00143454" w:rsidRPr="00C741B4">
        <w:rPr>
          <w:rFonts w:cstheme="minorHAnsi"/>
          <w:b/>
          <w:bCs/>
          <w:kern w:val="32"/>
        </w:rPr>
        <w:t xml:space="preserve">lected </w:t>
      </w:r>
      <w:r w:rsidRPr="00C741B4">
        <w:rPr>
          <w:rFonts w:cstheme="minorHAnsi"/>
          <w:b/>
          <w:bCs/>
          <w:kern w:val="32"/>
        </w:rPr>
        <w:t>Members must refer to the Procurement Handbook before undertaking any activity in connection with procurement.</w:t>
      </w:r>
      <w:bookmarkEnd w:id="5"/>
    </w:p>
    <w:p w14:paraId="5E023F19" w14:textId="77777777" w:rsidR="00BE04EE" w:rsidRPr="00C741B4" w:rsidRDefault="00BE04EE" w:rsidP="00BE04EE">
      <w:pPr>
        <w:keepNext/>
        <w:spacing w:after="0"/>
        <w:outlineLvl w:val="0"/>
        <w:rPr>
          <w:rFonts w:cstheme="minorHAnsi"/>
          <w:b/>
          <w:bCs/>
          <w:kern w:val="32"/>
        </w:rPr>
      </w:pPr>
    </w:p>
    <w:p w14:paraId="2C9CF6AD" w14:textId="641C46D3" w:rsidR="00802C02" w:rsidRPr="00C741B4" w:rsidRDefault="008E3095" w:rsidP="00D343FF">
      <w:pPr>
        <w:keepNext/>
        <w:numPr>
          <w:ilvl w:val="1"/>
          <w:numId w:val="19"/>
        </w:numPr>
        <w:spacing w:after="0"/>
        <w:ind w:left="709" w:hanging="720"/>
        <w:jc w:val="both"/>
        <w:outlineLvl w:val="2"/>
        <w:rPr>
          <w:rFonts w:cstheme="minorHAnsi"/>
          <w:b/>
          <w:bCs/>
        </w:rPr>
      </w:pPr>
      <w:bookmarkStart w:id="6" w:name="_Toc95474623"/>
      <w:r w:rsidRPr="00C741B4">
        <w:rPr>
          <w:rFonts w:cstheme="minorHAnsi"/>
          <w:b/>
          <w:bCs/>
        </w:rPr>
        <w:t>Governance Requirements: Approval Process</w:t>
      </w:r>
      <w:bookmarkEnd w:id="6"/>
    </w:p>
    <w:p w14:paraId="1CB00C43" w14:textId="77777777" w:rsidR="00A75940" w:rsidRDefault="00802C02" w:rsidP="00D343FF">
      <w:pPr>
        <w:numPr>
          <w:ilvl w:val="2"/>
          <w:numId w:val="19"/>
        </w:numPr>
        <w:autoSpaceDE w:val="0"/>
        <w:autoSpaceDN w:val="0"/>
        <w:adjustRightInd w:val="0"/>
        <w:spacing w:after="0" w:line="240" w:lineRule="auto"/>
        <w:ind w:left="709" w:hanging="708"/>
        <w:jc w:val="both"/>
        <w:rPr>
          <w:rFonts w:cstheme="minorHAnsi"/>
          <w:color w:val="000000"/>
        </w:rPr>
      </w:pPr>
      <w:r w:rsidRPr="00C741B4">
        <w:rPr>
          <w:rFonts w:cstheme="minorHAnsi"/>
          <w:color w:val="000000"/>
        </w:rPr>
        <w:t>The ASO must ensure that</w:t>
      </w:r>
      <w:r w:rsidR="00A75940" w:rsidRPr="00C741B4">
        <w:rPr>
          <w:rFonts w:cstheme="minorHAnsi"/>
          <w:color w:val="000000"/>
        </w:rPr>
        <w:t xml:space="preserve"> they are aware of what decisions must be made at each s</w:t>
      </w:r>
      <w:r w:rsidR="008E3095" w:rsidRPr="00C741B4">
        <w:rPr>
          <w:rFonts w:cstheme="minorHAnsi"/>
          <w:color w:val="000000"/>
        </w:rPr>
        <w:t>tage of the procurement process:</w:t>
      </w:r>
    </w:p>
    <w:p w14:paraId="03B7F567" w14:textId="77777777" w:rsidR="00D343FF" w:rsidRPr="00C741B4" w:rsidRDefault="00D343FF" w:rsidP="006E003D">
      <w:pPr>
        <w:autoSpaceDE w:val="0"/>
        <w:autoSpaceDN w:val="0"/>
        <w:adjustRightInd w:val="0"/>
        <w:spacing w:after="0" w:line="240" w:lineRule="auto"/>
        <w:ind w:left="709"/>
        <w:jc w:val="both"/>
        <w:rPr>
          <w:rFonts w:cstheme="minorHAnsi"/>
          <w:color w:val="000000"/>
        </w:rPr>
      </w:pPr>
    </w:p>
    <w:p w14:paraId="28D32FC5" w14:textId="77777777" w:rsidR="008E3095" w:rsidRPr="00C741B4" w:rsidRDefault="008E3095" w:rsidP="006E003D">
      <w:pPr>
        <w:pStyle w:val="ListParagraph"/>
        <w:numPr>
          <w:ilvl w:val="0"/>
          <w:numId w:val="37"/>
        </w:numPr>
        <w:autoSpaceDE w:val="0"/>
        <w:autoSpaceDN w:val="0"/>
        <w:adjustRightInd w:val="0"/>
        <w:spacing w:after="0" w:line="240" w:lineRule="auto"/>
        <w:ind w:left="1134" w:hanging="414"/>
        <w:jc w:val="both"/>
        <w:rPr>
          <w:rFonts w:cstheme="minorHAnsi"/>
          <w:color w:val="000000"/>
        </w:rPr>
      </w:pPr>
      <w:r w:rsidRPr="00C741B4">
        <w:rPr>
          <w:rFonts w:cstheme="minorHAnsi"/>
          <w:color w:val="000000"/>
        </w:rPr>
        <w:t>The approval process is fundamental to determine the timescales within which a procurement exercise can be completed. Approval requirements involving decisions which must be taken by the Council’s cabinet or Council is likely to extend the overall procurement timescales;</w:t>
      </w:r>
    </w:p>
    <w:p w14:paraId="48DC72B4" w14:textId="77777777" w:rsidR="008E3095" w:rsidRDefault="008E3095" w:rsidP="00D343FF">
      <w:pPr>
        <w:pStyle w:val="ListParagraph"/>
        <w:numPr>
          <w:ilvl w:val="0"/>
          <w:numId w:val="37"/>
        </w:numPr>
        <w:autoSpaceDE w:val="0"/>
        <w:autoSpaceDN w:val="0"/>
        <w:adjustRightInd w:val="0"/>
        <w:spacing w:after="0" w:line="240" w:lineRule="auto"/>
        <w:jc w:val="both"/>
        <w:rPr>
          <w:rFonts w:cstheme="minorHAnsi"/>
          <w:color w:val="000000"/>
        </w:rPr>
      </w:pPr>
      <w:r w:rsidRPr="00C741B4">
        <w:rPr>
          <w:rFonts w:cstheme="minorHAnsi"/>
          <w:color w:val="000000"/>
        </w:rPr>
        <w:t>The ASO must refer to the Council’s Constitution, Scheme of Delegation and/or seek confirmation from its legal team in order to determine the correct and appropriate approval process before any procurement activity is initiated.</w:t>
      </w:r>
    </w:p>
    <w:p w14:paraId="7E24D998" w14:textId="77777777" w:rsidR="00D146F0" w:rsidRPr="00C741B4" w:rsidRDefault="00D146F0" w:rsidP="00D343FF">
      <w:pPr>
        <w:pStyle w:val="ListParagraph"/>
        <w:autoSpaceDE w:val="0"/>
        <w:autoSpaceDN w:val="0"/>
        <w:adjustRightInd w:val="0"/>
        <w:spacing w:after="0" w:line="240" w:lineRule="auto"/>
        <w:ind w:left="1854"/>
        <w:jc w:val="both"/>
        <w:rPr>
          <w:rFonts w:cstheme="minorHAnsi"/>
          <w:color w:val="000000"/>
        </w:rPr>
      </w:pPr>
    </w:p>
    <w:p w14:paraId="4C2950EF" w14:textId="77777777" w:rsidR="008E3095" w:rsidRDefault="008E3095" w:rsidP="00D343FF">
      <w:pPr>
        <w:pStyle w:val="ListParagraph"/>
        <w:numPr>
          <w:ilvl w:val="2"/>
          <w:numId w:val="19"/>
        </w:numPr>
        <w:spacing w:line="240" w:lineRule="auto"/>
        <w:ind w:left="709" w:hanging="709"/>
        <w:jc w:val="both"/>
        <w:rPr>
          <w:rFonts w:cstheme="minorHAnsi"/>
          <w:color w:val="000000"/>
        </w:rPr>
      </w:pPr>
      <w:r w:rsidRPr="00C741B4">
        <w:rPr>
          <w:rFonts w:cstheme="minorHAnsi"/>
          <w:color w:val="000000"/>
        </w:rPr>
        <w:t>The ASO must submit a PID to STA</w:t>
      </w:r>
      <w:r w:rsidR="00802C02" w:rsidRPr="00C741B4">
        <w:rPr>
          <w:rFonts w:cstheme="minorHAnsi"/>
          <w:color w:val="000000"/>
        </w:rPr>
        <w:t xml:space="preserve">R prior to </w:t>
      </w:r>
      <w:r w:rsidRPr="00C741B4">
        <w:rPr>
          <w:rFonts w:cstheme="minorHAnsi"/>
          <w:color w:val="000000"/>
        </w:rPr>
        <w:t>undertaking any</w:t>
      </w:r>
      <w:r w:rsidR="00802C02" w:rsidRPr="00C741B4">
        <w:rPr>
          <w:rFonts w:cstheme="minorHAnsi"/>
          <w:color w:val="000000"/>
        </w:rPr>
        <w:t xml:space="preserve"> procurement activity.</w:t>
      </w:r>
      <w:r w:rsidRPr="00C741B4">
        <w:rPr>
          <w:rFonts w:cstheme="minorHAnsi"/>
          <w:color w:val="000000"/>
        </w:rPr>
        <w:t xml:space="preserve"> By submitting the PID the ASO confirms that they have the authority to initiate the procurement activity. The PID must also determine where there are further approval steps which must be taken throughout the procurement process:</w:t>
      </w:r>
    </w:p>
    <w:p w14:paraId="5764B09F" w14:textId="77777777" w:rsidR="00D343FF" w:rsidRPr="00C741B4" w:rsidRDefault="00D343FF" w:rsidP="006E003D">
      <w:pPr>
        <w:pStyle w:val="ListParagraph"/>
        <w:spacing w:line="240" w:lineRule="auto"/>
        <w:ind w:left="709"/>
        <w:jc w:val="both"/>
        <w:rPr>
          <w:rFonts w:cstheme="minorHAnsi"/>
          <w:color w:val="000000"/>
        </w:rPr>
      </w:pPr>
    </w:p>
    <w:p w14:paraId="6812D017" w14:textId="77777777" w:rsidR="008E3095" w:rsidRPr="00C741B4" w:rsidRDefault="008E3095" w:rsidP="006E003D">
      <w:pPr>
        <w:pStyle w:val="ListParagraph"/>
        <w:numPr>
          <w:ilvl w:val="0"/>
          <w:numId w:val="38"/>
        </w:numPr>
        <w:spacing w:line="240" w:lineRule="auto"/>
        <w:ind w:left="1134" w:hanging="425"/>
        <w:jc w:val="both"/>
        <w:rPr>
          <w:rFonts w:cstheme="minorHAnsi"/>
          <w:color w:val="000000"/>
        </w:rPr>
      </w:pPr>
      <w:r w:rsidRPr="00C741B4">
        <w:rPr>
          <w:rFonts w:cstheme="minorHAnsi"/>
          <w:color w:val="000000"/>
        </w:rPr>
        <w:t xml:space="preserve">The ASO will be required to provide evidence of any decisions made and/or approvals obtained in respect of the relevant procurement activity. </w:t>
      </w:r>
    </w:p>
    <w:p w14:paraId="34C5F872" w14:textId="77777777" w:rsidR="00802C02" w:rsidRPr="00C741B4" w:rsidRDefault="00802C02" w:rsidP="00D343FF">
      <w:pPr>
        <w:keepNext/>
        <w:numPr>
          <w:ilvl w:val="1"/>
          <w:numId w:val="19"/>
        </w:numPr>
        <w:spacing w:before="240" w:after="60" w:line="240" w:lineRule="auto"/>
        <w:ind w:left="709" w:hanging="720"/>
        <w:outlineLvl w:val="2"/>
        <w:rPr>
          <w:rFonts w:cstheme="minorHAnsi"/>
          <w:b/>
          <w:bCs/>
        </w:rPr>
      </w:pPr>
      <w:bookmarkStart w:id="7" w:name="_Toc95474624"/>
      <w:r w:rsidRPr="00C741B4">
        <w:rPr>
          <w:rFonts w:cstheme="minorHAnsi"/>
          <w:b/>
          <w:bCs/>
        </w:rPr>
        <w:t xml:space="preserve">Appraisal of the </w:t>
      </w:r>
      <w:r w:rsidR="008E3095" w:rsidRPr="00C741B4">
        <w:rPr>
          <w:rFonts w:cstheme="minorHAnsi"/>
          <w:b/>
          <w:bCs/>
        </w:rPr>
        <w:t>Procurement Options</w:t>
      </w:r>
      <w:bookmarkEnd w:id="7"/>
    </w:p>
    <w:p w14:paraId="1C6CD672" w14:textId="77777777" w:rsidR="00143454" w:rsidRDefault="004F270C" w:rsidP="00D343FF">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t>5.2.1</w:t>
      </w:r>
      <w:r w:rsidRPr="00C741B4">
        <w:rPr>
          <w:rFonts w:cstheme="minorHAnsi"/>
          <w:color w:val="000000"/>
        </w:rPr>
        <w:tab/>
      </w:r>
      <w:r w:rsidR="008E3095" w:rsidRPr="00C741B4">
        <w:rPr>
          <w:rFonts w:cstheme="minorHAnsi"/>
          <w:color w:val="000000"/>
        </w:rPr>
        <w:t>Once the PID has been received, t</w:t>
      </w:r>
      <w:r w:rsidR="00802C02" w:rsidRPr="00C741B4">
        <w:rPr>
          <w:rFonts w:cstheme="minorHAnsi"/>
          <w:color w:val="000000"/>
        </w:rPr>
        <w:t xml:space="preserve">he ASO, together with the APO, must conduct an options appraisal of the </w:t>
      </w:r>
      <w:r w:rsidR="008E3095" w:rsidRPr="00C741B4">
        <w:rPr>
          <w:rFonts w:cstheme="minorHAnsi"/>
          <w:color w:val="000000"/>
        </w:rPr>
        <w:t>procurement options</w:t>
      </w:r>
      <w:r w:rsidR="00802C02" w:rsidRPr="00C741B4">
        <w:rPr>
          <w:rFonts w:cstheme="minorHAnsi"/>
          <w:color w:val="000000"/>
        </w:rPr>
        <w:t xml:space="preserve"> and </w:t>
      </w:r>
      <w:r w:rsidR="008E3095" w:rsidRPr="00C741B4">
        <w:rPr>
          <w:rFonts w:cstheme="minorHAnsi"/>
          <w:color w:val="000000"/>
        </w:rPr>
        <w:t xml:space="preserve">will </w:t>
      </w:r>
      <w:r w:rsidRPr="00C741B4">
        <w:rPr>
          <w:rFonts w:cstheme="minorHAnsi"/>
          <w:color w:val="000000"/>
        </w:rPr>
        <w:t>determine</w:t>
      </w:r>
      <w:r w:rsidR="002374D8" w:rsidRPr="00C741B4">
        <w:rPr>
          <w:rFonts w:cstheme="minorHAnsi"/>
          <w:color w:val="000000"/>
        </w:rPr>
        <w:t>, as a minimum</w:t>
      </w:r>
      <w:r w:rsidRPr="00C741B4">
        <w:rPr>
          <w:rFonts w:cstheme="minorHAnsi"/>
          <w:color w:val="000000"/>
        </w:rPr>
        <w:t>:</w:t>
      </w:r>
    </w:p>
    <w:p w14:paraId="29D8EB15" w14:textId="09ABBC8B" w:rsidR="002374D8" w:rsidRPr="00C741B4" w:rsidRDefault="004F270C" w:rsidP="00D343FF">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t xml:space="preserve"> </w:t>
      </w:r>
    </w:p>
    <w:p w14:paraId="01BF4AEA" w14:textId="77777777" w:rsidR="002374D8" w:rsidRPr="00C741B4" w:rsidRDefault="002374D8"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Contract value;</w:t>
      </w:r>
    </w:p>
    <w:p w14:paraId="22A9B506" w14:textId="77777777" w:rsidR="002374D8" w:rsidRPr="00C741B4" w:rsidRDefault="004F270C"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 xml:space="preserve">the most viable route to market; </w:t>
      </w:r>
      <w:r w:rsidR="00F77D22" w:rsidRPr="00C741B4">
        <w:rPr>
          <w:rFonts w:cstheme="minorHAnsi"/>
          <w:color w:val="000000"/>
        </w:rPr>
        <w:t xml:space="preserve"> </w:t>
      </w:r>
    </w:p>
    <w:p w14:paraId="63925BA1" w14:textId="77777777" w:rsidR="002374D8" w:rsidRPr="00C741B4" w:rsidRDefault="00F77D22"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 xml:space="preserve">procurement process requirements and associated documentation; </w:t>
      </w:r>
    </w:p>
    <w:p w14:paraId="00D22607" w14:textId="77777777" w:rsidR="002374D8" w:rsidRPr="00C741B4" w:rsidRDefault="002374D8"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 xml:space="preserve">market research, engagement and consultation requirements; </w:t>
      </w:r>
    </w:p>
    <w:p w14:paraId="19099BA9" w14:textId="77777777" w:rsidR="002374D8" w:rsidRPr="00C741B4" w:rsidRDefault="004F270C"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associated implications;</w:t>
      </w:r>
    </w:p>
    <w:p w14:paraId="20A54FF4" w14:textId="50AD387F" w:rsidR="002374D8" w:rsidRPr="00143454" w:rsidRDefault="004F270C"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key actions</w:t>
      </w:r>
      <w:r w:rsidRPr="00143454">
        <w:rPr>
          <w:rFonts w:cstheme="minorHAnsi"/>
          <w:color w:val="000000"/>
        </w:rPr>
        <w:t>;</w:t>
      </w:r>
      <w:r w:rsidR="002C0A5A" w:rsidRPr="00143454">
        <w:rPr>
          <w:rFonts w:cstheme="minorHAnsi"/>
          <w:color w:val="000000"/>
        </w:rPr>
        <w:t xml:space="preserve"> </w:t>
      </w:r>
      <w:hyperlink w:anchor="CPR5_2_1" w:history="1">
        <w:r w:rsidR="002C0A5A" w:rsidRPr="006E003D">
          <w:rPr>
            <w:rStyle w:val="Hyperlink"/>
          </w:rPr>
          <w:t>(See Schedule 1 -</w:t>
        </w:r>
        <w:r w:rsidR="00143454" w:rsidRPr="00143454">
          <w:rPr>
            <w:rStyle w:val="Hyperlink"/>
            <w:rFonts w:cstheme="minorHAnsi"/>
            <w:b/>
            <w:bCs/>
          </w:rPr>
          <w:t xml:space="preserve"> </w:t>
        </w:r>
        <w:r w:rsidR="002C0A5A" w:rsidRPr="006E003D">
          <w:rPr>
            <w:rStyle w:val="Hyperlink"/>
          </w:rPr>
          <w:fldChar w:fldCharType="begin"/>
        </w:r>
        <w:r w:rsidR="002C0A5A" w:rsidRPr="006E003D">
          <w:rPr>
            <w:rStyle w:val="Hyperlink"/>
          </w:rPr>
          <w:instrText xml:space="preserve"> REF _Ref161749724 \r \h </w:instrText>
        </w:r>
        <w:r w:rsidR="00143454" w:rsidRPr="006E003D">
          <w:rPr>
            <w:rStyle w:val="Hyperlink"/>
          </w:rPr>
          <w:instrText xml:space="preserve"> \* MERGEFORMAT </w:instrText>
        </w:r>
        <w:r w:rsidR="002C0A5A" w:rsidRPr="006E003D">
          <w:rPr>
            <w:rStyle w:val="Hyperlink"/>
          </w:rPr>
        </w:r>
        <w:r w:rsidR="002C0A5A" w:rsidRPr="006E003D">
          <w:rPr>
            <w:rStyle w:val="Hyperlink"/>
          </w:rPr>
          <w:fldChar w:fldCharType="separate"/>
        </w:r>
        <w:r w:rsidR="00143454">
          <w:rPr>
            <w:rStyle w:val="Hyperlink"/>
            <w:rFonts w:cstheme="minorHAnsi"/>
            <w:b/>
            <w:bCs/>
          </w:rPr>
          <w:t>5.2</w:t>
        </w:r>
        <w:r w:rsidR="002C0A5A" w:rsidRPr="006E003D">
          <w:rPr>
            <w:rStyle w:val="Hyperlink"/>
          </w:rPr>
          <w:fldChar w:fldCharType="end"/>
        </w:r>
      </w:hyperlink>
      <w:r w:rsidR="002C0A5A" w:rsidRPr="006E003D">
        <w:rPr>
          <w:rFonts w:cstheme="minorHAnsi"/>
          <w:b/>
          <w:bCs/>
          <w:color w:val="000000"/>
        </w:rPr>
        <w:t xml:space="preserve"> Appointment of Consultants)</w:t>
      </w:r>
    </w:p>
    <w:p w14:paraId="00F91368" w14:textId="77777777" w:rsidR="002374D8" w:rsidRPr="00C741B4" w:rsidRDefault="004F270C"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procurement timescales against approval requirements</w:t>
      </w:r>
      <w:r w:rsidR="00F77D22" w:rsidRPr="00C741B4">
        <w:rPr>
          <w:rFonts w:cstheme="minorHAnsi"/>
          <w:color w:val="000000"/>
        </w:rPr>
        <w:t xml:space="preserve">; </w:t>
      </w:r>
    </w:p>
    <w:p w14:paraId="6E6A2ABF" w14:textId="77777777" w:rsidR="00E57A2D" w:rsidRPr="00C741B4" w:rsidRDefault="00E57A2D"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Specification or Quotation Specification as appropriate;</w:t>
      </w:r>
    </w:p>
    <w:p w14:paraId="79F6DF27" w14:textId="77777777" w:rsidR="00F70E0B" w:rsidRPr="00C741B4" w:rsidRDefault="00E57A2D" w:rsidP="006E003D">
      <w:pPr>
        <w:pStyle w:val="ListParagraph"/>
        <w:numPr>
          <w:ilvl w:val="0"/>
          <w:numId w:val="38"/>
        </w:numPr>
        <w:autoSpaceDE w:val="0"/>
        <w:autoSpaceDN w:val="0"/>
        <w:adjustRightInd w:val="0"/>
        <w:spacing w:line="240" w:lineRule="auto"/>
        <w:ind w:left="1134" w:hanging="425"/>
        <w:jc w:val="both"/>
        <w:rPr>
          <w:rFonts w:cstheme="minorHAnsi"/>
          <w:color w:val="000000"/>
        </w:rPr>
      </w:pPr>
      <w:r w:rsidRPr="00C741B4">
        <w:rPr>
          <w:rFonts w:cstheme="minorHAnsi"/>
          <w:color w:val="000000"/>
        </w:rPr>
        <w:t xml:space="preserve">Social Value </w:t>
      </w:r>
      <w:r w:rsidR="00802C02" w:rsidRPr="00C741B4">
        <w:rPr>
          <w:rFonts w:cstheme="minorHAnsi"/>
          <w:color w:val="000000"/>
        </w:rPr>
        <w:t>and</w:t>
      </w:r>
      <w:r w:rsidR="004F270C" w:rsidRPr="00C741B4">
        <w:rPr>
          <w:rFonts w:cstheme="minorHAnsi"/>
          <w:color w:val="000000"/>
        </w:rPr>
        <w:t xml:space="preserve"> t</w:t>
      </w:r>
      <w:r w:rsidR="00802C02" w:rsidRPr="00C741B4">
        <w:rPr>
          <w:rFonts w:cstheme="minorHAnsi"/>
          <w:color w:val="000000"/>
        </w:rPr>
        <w:t>he economic, social and environmental wellbeing of the borough and the benefit which the procurement process can bring to the community and have regard to the duty to secure continuous improvement in accordance with Best Value.</w:t>
      </w:r>
    </w:p>
    <w:p w14:paraId="0EDBCF3C" w14:textId="77777777" w:rsidR="00CF70EA" w:rsidRPr="00C741B4" w:rsidRDefault="00CF70EA" w:rsidP="006E003D">
      <w:pPr>
        <w:autoSpaceDE w:val="0"/>
        <w:autoSpaceDN w:val="0"/>
        <w:adjustRightInd w:val="0"/>
        <w:spacing w:after="0" w:line="240" w:lineRule="auto"/>
        <w:ind w:firstLine="720"/>
        <w:jc w:val="both"/>
        <w:rPr>
          <w:rFonts w:cstheme="minorHAnsi"/>
          <w:color w:val="000000"/>
        </w:rPr>
      </w:pPr>
      <w:r w:rsidRPr="00C741B4">
        <w:rPr>
          <w:rFonts w:cstheme="minorHAnsi"/>
          <w:color w:val="000000"/>
        </w:rPr>
        <w:t>Further information</w:t>
      </w:r>
      <w:r w:rsidR="00EE45AA" w:rsidRPr="00C741B4">
        <w:rPr>
          <w:rFonts w:cstheme="minorHAnsi"/>
          <w:color w:val="000000"/>
        </w:rPr>
        <w:t xml:space="preserve"> on the above</w:t>
      </w:r>
      <w:r w:rsidRPr="00C741B4">
        <w:rPr>
          <w:rFonts w:cstheme="minorHAnsi"/>
          <w:color w:val="000000"/>
        </w:rPr>
        <w:t xml:space="preserve"> can be found in the Procurement Handbook.</w:t>
      </w:r>
    </w:p>
    <w:p w14:paraId="21A9F236" w14:textId="77777777" w:rsidR="004F270C" w:rsidRPr="00C741B4" w:rsidRDefault="004F270C" w:rsidP="00D146F0">
      <w:pPr>
        <w:autoSpaceDE w:val="0"/>
        <w:autoSpaceDN w:val="0"/>
        <w:adjustRightInd w:val="0"/>
        <w:spacing w:after="0" w:line="240" w:lineRule="auto"/>
        <w:ind w:left="993" w:hanging="851"/>
        <w:jc w:val="both"/>
        <w:rPr>
          <w:rFonts w:cstheme="minorHAnsi"/>
          <w:color w:val="000000"/>
        </w:rPr>
      </w:pPr>
    </w:p>
    <w:p w14:paraId="0FBDCB0D" w14:textId="77777777" w:rsidR="00802C02" w:rsidRPr="00C741B4" w:rsidRDefault="004F270C" w:rsidP="00D343FF">
      <w:pPr>
        <w:autoSpaceDE w:val="0"/>
        <w:autoSpaceDN w:val="0"/>
        <w:adjustRightInd w:val="0"/>
        <w:spacing w:after="0" w:line="240" w:lineRule="auto"/>
        <w:ind w:left="709" w:hanging="709"/>
        <w:jc w:val="both"/>
        <w:rPr>
          <w:rFonts w:cstheme="minorHAnsi"/>
          <w:bCs/>
          <w:color w:val="000000"/>
        </w:rPr>
      </w:pPr>
      <w:r w:rsidRPr="00C741B4">
        <w:rPr>
          <w:rFonts w:cstheme="minorHAnsi"/>
          <w:bCs/>
          <w:color w:val="000000"/>
        </w:rPr>
        <w:t>5.2.2</w:t>
      </w:r>
      <w:r w:rsidRPr="00C741B4">
        <w:rPr>
          <w:rFonts w:cstheme="minorHAnsi"/>
          <w:bCs/>
          <w:color w:val="000000"/>
        </w:rPr>
        <w:tab/>
        <w:t>The ASO and APO must determine if procurement activity will</w:t>
      </w:r>
      <w:r w:rsidR="00802C02" w:rsidRPr="00C741B4">
        <w:rPr>
          <w:rFonts w:cstheme="minorHAnsi"/>
          <w:bCs/>
          <w:color w:val="000000"/>
        </w:rPr>
        <w:t xml:space="preserve"> result in </w:t>
      </w:r>
      <w:r w:rsidRPr="00C741B4">
        <w:rPr>
          <w:rFonts w:cstheme="minorHAnsi"/>
          <w:bCs/>
          <w:color w:val="000000"/>
        </w:rPr>
        <w:t xml:space="preserve">either the </w:t>
      </w:r>
      <w:r w:rsidR="00802C02" w:rsidRPr="00C741B4">
        <w:rPr>
          <w:rFonts w:cstheme="minorHAnsi"/>
          <w:bCs/>
          <w:color w:val="000000"/>
        </w:rPr>
        <w:t xml:space="preserve">employees of the Council or its Contractor </w:t>
      </w:r>
      <w:r w:rsidRPr="00C741B4">
        <w:rPr>
          <w:rFonts w:cstheme="minorHAnsi"/>
          <w:bCs/>
          <w:color w:val="000000"/>
        </w:rPr>
        <w:t>transferring to a new employer and</w:t>
      </w:r>
      <w:r w:rsidR="00802C02" w:rsidRPr="00C741B4">
        <w:rPr>
          <w:rFonts w:cstheme="minorHAnsi"/>
          <w:bCs/>
          <w:color w:val="000000"/>
        </w:rPr>
        <w:t xml:space="preserve"> </w:t>
      </w:r>
      <w:r w:rsidRPr="00C741B4">
        <w:rPr>
          <w:rFonts w:cstheme="minorHAnsi"/>
          <w:bCs/>
          <w:color w:val="000000"/>
        </w:rPr>
        <w:t xml:space="preserve">they must consult STAR Legal and/or their own legal teams </w:t>
      </w:r>
      <w:r w:rsidR="00802C02" w:rsidRPr="00C741B4">
        <w:rPr>
          <w:rFonts w:cstheme="minorHAnsi"/>
          <w:bCs/>
          <w:color w:val="000000"/>
        </w:rPr>
        <w:t>to ensure compliance with TUPE, and other related legislation, and to assess the implications in respect of pension arrangements.</w:t>
      </w:r>
    </w:p>
    <w:p w14:paraId="4970554A" w14:textId="77777777" w:rsidR="00BE04EE" w:rsidRPr="00C741B4" w:rsidRDefault="00BE04EE" w:rsidP="00D146F0">
      <w:pPr>
        <w:autoSpaceDE w:val="0"/>
        <w:autoSpaceDN w:val="0"/>
        <w:adjustRightInd w:val="0"/>
        <w:spacing w:after="0" w:line="240" w:lineRule="auto"/>
        <w:ind w:left="993" w:hanging="851"/>
        <w:jc w:val="both"/>
        <w:rPr>
          <w:rFonts w:cstheme="minorHAnsi"/>
          <w:bCs/>
          <w:color w:val="000000"/>
        </w:rPr>
      </w:pPr>
    </w:p>
    <w:p w14:paraId="0BF9A6AF" w14:textId="77777777" w:rsidR="00F77D22" w:rsidRPr="00C741B4" w:rsidRDefault="00F77D22" w:rsidP="006E003D">
      <w:pPr>
        <w:autoSpaceDE w:val="0"/>
        <w:autoSpaceDN w:val="0"/>
        <w:adjustRightInd w:val="0"/>
        <w:spacing w:after="0" w:line="240" w:lineRule="auto"/>
        <w:ind w:left="709" w:hanging="709"/>
        <w:jc w:val="both"/>
        <w:rPr>
          <w:rFonts w:cstheme="minorHAnsi"/>
          <w:bCs/>
          <w:color w:val="000000"/>
        </w:rPr>
      </w:pPr>
      <w:r w:rsidRPr="00C741B4">
        <w:rPr>
          <w:rFonts w:cstheme="minorHAnsi"/>
          <w:bCs/>
          <w:color w:val="000000"/>
        </w:rPr>
        <w:t>5.2.3</w:t>
      </w:r>
      <w:r w:rsidRPr="00C741B4">
        <w:rPr>
          <w:rFonts w:cstheme="minorHAnsi"/>
          <w:bCs/>
          <w:color w:val="000000"/>
        </w:rPr>
        <w:tab/>
        <w:t>The ASO and APO will seek advice and guidance from STAR Legal and/or from colleagues on a wider basis where necessary or desirable.</w:t>
      </w:r>
    </w:p>
    <w:p w14:paraId="7584C505" w14:textId="77777777" w:rsidR="00BE04EE" w:rsidRPr="00C741B4" w:rsidRDefault="00BE04EE" w:rsidP="00D146F0">
      <w:pPr>
        <w:autoSpaceDE w:val="0"/>
        <w:autoSpaceDN w:val="0"/>
        <w:adjustRightInd w:val="0"/>
        <w:spacing w:after="0" w:line="240" w:lineRule="auto"/>
        <w:ind w:left="993" w:hanging="851"/>
        <w:jc w:val="both"/>
        <w:rPr>
          <w:rFonts w:cstheme="minorHAnsi"/>
          <w:bCs/>
          <w:color w:val="000000"/>
        </w:rPr>
      </w:pPr>
    </w:p>
    <w:p w14:paraId="532E0E26" w14:textId="77777777" w:rsidR="00802C02" w:rsidRPr="00C741B4" w:rsidRDefault="00F77D22" w:rsidP="006E003D">
      <w:pPr>
        <w:autoSpaceDE w:val="0"/>
        <w:autoSpaceDN w:val="0"/>
        <w:adjustRightInd w:val="0"/>
        <w:spacing w:after="0" w:line="240" w:lineRule="auto"/>
        <w:ind w:left="709" w:hanging="709"/>
        <w:jc w:val="both"/>
        <w:rPr>
          <w:rFonts w:cstheme="minorHAnsi"/>
          <w:bCs/>
          <w:color w:val="000000"/>
        </w:rPr>
      </w:pPr>
      <w:r w:rsidRPr="00C741B4">
        <w:rPr>
          <w:rFonts w:cstheme="minorHAnsi"/>
          <w:bCs/>
          <w:color w:val="000000"/>
        </w:rPr>
        <w:lastRenderedPageBreak/>
        <w:t>5.2.4</w:t>
      </w:r>
      <w:r w:rsidRPr="00C741B4">
        <w:rPr>
          <w:rFonts w:cstheme="minorHAnsi"/>
          <w:bCs/>
          <w:color w:val="000000"/>
        </w:rPr>
        <w:tab/>
        <w:t>The AS</w:t>
      </w:r>
      <w:r w:rsidR="00802C02" w:rsidRPr="00C741B4">
        <w:rPr>
          <w:rFonts w:cstheme="minorHAnsi"/>
          <w:bCs/>
          <w:color w:val="000000"/>
        </w:rPr>
        <w:t xml:space="preserve">O </w:t>
      </w:r>
      <w:r w:rsidRPr="00C741B4">
        <w:rPr>
          <w:rFonts w:cstheme="minorHAnsi"/>
          <w:bCs/>
          <w:color w:val="000000"/>
        </w:rPr>
        <w:t xml:space="preserve">will liaise with STAR to develop either a </w:t>
      </w:r>
      <w:r w:rsidR="00802C02" w:rsidRPr="00C741B4">
        <w:rPr>
          <w:rFonts w:cstheme="minorHAnsi"/>
          <w:bCs/>
          <w:color w:val="000000"/>
        </w:rPr>
        <w:t>Specification or</w:t>
      </w:r>
      <w:r w:rsidRPr="00C741B4">
        <w:rPr>
          <w:rFonts w:cstheme="minorHAnsi"/>
          <w:bCs/>
          <w:color w:val="000000"/>
        </w:rPr>
        <w:t xml:space="preserve"> a quotation</w:t>
      </w:r>
      <w:r w:rsidR="00802C02" w:rsidRPr="00C741B4">
        <w:rPr>
          <w:rFonts w:cstheme="minorHAnsi"/>
          <w:bCs/>
          <w:color w:val="000000"/>
        </w:rPr>
        <w:t xml:space="preserve"> request commensurate to the scope of the </w:t>
      </w:r>
      <w:r w:rsidR="00174A60" w:rsidRPr="00C741B4">
        <w:rPr>
          <w:rFonts w:cstheme="minorHAnsi"/>
          <w:bCs/>
          <w:color w:val="000000"/>
        </w:rPr>
        <w:t>Supplies</w:t>
      </w:r>
      <w:r w:rsidR="00802C02" w:rsidRPr="00C741B4">
        <w:rPr>
          <w:rFonts w:cstheme="minorHAnsi"/>
          <w:bCs/>
          <w:color w:val="000000"/>
        </w:rPr>
        <w:t>, Services, execution of Works</w:t>
      </w:r>
      <w:r w:rsidR="00104770" w:rsidRPr="00C741B4">
        <w:rPr>
          <w:rFonts w:cstheme="minorHAnsi"/>
          <w:bCs/>
          <w:color w:val="000000"/>
        </w:rPr>
        <w:t>,</w:t>
      </w:r>
      <w:r w:rsidR="00802C02" w:rsidRPr="00C741B4">
        <w:rPr>
          <w:rFonts w:cstheme="minorHAnsi"/>
          <w:bCs/>
          <w:color w:val="000000"/>
        </w:rPr>
        <w:t xml:space="preserve"> or Concessions Con</w:t>
      </w:r>
      <w:r w:rsidRPr="00C741B4">
        <w:rPr>
          <w:rFonts w:cstheme="minorHAnsi"/>
          <w:bCs/>
          <w:color w:val="000000"/>
        </w:rPr>
        <w:t>tract.</w:t>
      </w:r>
    </w:p>
    <w:p w14:paraId="28E1A398" w14:textId="77777777" w:rsidR="00802C02" w:rsidRPr="00C741B4" w:rsidRDefault="00802C02" w:rsidP="009548BC">
      <w:pPr>
        <w:keepNext/>
        <w:numPr>
          <w:ilvl w:val="1"/>
          <w:numId w:val="19"/>
        </w:numPr>
        <w:spacing w:before="240" w:after="0" w:line="240" w:lineRule="auto"/>
        <w:ind w:left="709" w:hanging="720"/>
        <w:outlineLvl w:val="2"/>
        <w:rPr>
          <w:rFonts w:cstheme="minorHAnsi"/>
          <w:b/>
          <w:bCs/>
        </w:rPr>
      </w:pPr>
      <w:bookmarkStart w:id="8" w:name="_Toc95474625"/>
      <w:r w:rsidRPr="00C741B4">
        <w:rPr>
          <w:rFonts w:cstheme="minorHAnsi"/>
          <w:b/>
          <w:bCs/>
        </w:rPr>
        <w:t>Framework Agreements and DPS</w:t>
      </w:r>
      <w:bookmarkEnd w:id="8"/>
    </w:p>
    <w:p w14:paraId="734DC53F" w14:textId="77777777" w:rsidR="002374D8" w:rsidRPr="00C741B4" w:rsidRDefault="002374D8" w:rsidP="006E003D">
      <w:pPr>
        <w:numPr>
          <w:ilvl w:val="2"/>
          <w:numId w:val="19"/>
        </w:numPr>
        <w:spacing w:line="240" w:lineRule="auto"/>
        <w:ind w:left="709" w:hanging="709"/>
        <w:jc w:val="both"/>
        <w:rPr>
          <w:rFonts w:cstheme="minorHAnsi"/>
        </w:rPr>
      </w:pPr>
      <w:r w:rsidRPr="00C741B4">
        <w:rPr>
          <w:rFonts w:cstheme="minorHAnsi"/>
        </w:rPr>
        <w:t>For the avoidance of doubt, a Framework Agreement or DPS is generally considered suitable where it has either been entered into by:</w:t>
      </w:r>
    </w:p>
    <w:p w14:paraId="09950996" w14:textId="77777777" w:rsidR="002374D8" w:rsidRPr="00C741B4" w:rsidRDefault="002374D8" w:rsidP="006E003D">
      <w:pPr>
        <w:numPr>
          <w:ilvl w:val="0"/>
          <w:numId w:val="32"/>
        </w:numPr>
        <w:spacing w:line="240" w:lineRule="auto"/>
        <w:jc w:val="both"/>
        <w:rPr>
          <w:rFonts w:cstheme="minorHAnsi"/>
        </w:rPr>
      </w:pPr>
      <w:r w:rsidRPr="00C741B4">
        <w:rPr>
          <w:rFonts w:cstheme="minorHAnsi"/>
        </w:rPr>
        <w:t>the Council in compliance with these Rules; or</w:t>
      </w:r>
    </w:p>
    <w:p w14:paraId="359D712C" w14:textId="77777777" w:rsidR="002374D8" w:rsidRPr="00C741B4" w:rsidRDefault="002374D8" w:rsidP="006E003D">
      <w:pPr>
        <w:numPr>
          <w:ilvl w:val="0"/>
          <w:numId w:val="32"/>
        </w:numPr>
        <w:spacing w:line="240" w:lineRule="auto"/>
        <w:jc w:val="both"/>
        <w:rPr>
          <w:rFonts w:cstheme="minorHAnsi"/>
        </w:rPr>
      </w:pPr>
      <w:r w:rsidRPr="00C741B4">
        <w:rPr>
          <w:rFonts w:cstheme="minorHAnsi"/>
        </w:rPr>
        <w:t>another local authority, a local authority purchasing consortium or central government where the Framework Agreement or DPS has been tendered and awarded in accordance with procurement  legislation, and the Council is identified as a contracting authority.</w:t>
      </w:r>
    </w:p>
    <w:p w14:paraId="740B68DE" w14:textId="77777777" w:rsidR="00802C02" w:rsidRPr="00C741B4" w:rsidRDefault="00802C02" w:rsidP="006E003D">
      <w:pPr>
        <w:numPr>
          <w:ilvl w:val="2"/>
          <w:numId w:val="19"/>
        </w:numPr>
        <w:spacing w:line="240" w:lineRule="auto"/>
        <w:ind w:left="709" w:hanging="709"/>
        <w:jc w:val="both"/>
        <w:rPr>
          <w:rFonts w:cstheme="minorHAnsi"/>
        </w:rPr>
      </w:pPr>
      <w:r w:rsidRPr="00C741B4">
        <w:rPr>
          <w:rFonts w:cstheme="minorHAnsi"/>
        </w:rPr>
        <w:t xml:space="preserve">Where, following an options appraisal as required by </w:t>
      </w:r>
      <w:hyperlink w:anchor="_Appraisal_of_the" w:history="1">
        <w:r w:rsidRPr="00C741B4">
          <w:rPr>
            <w:rFonts w:cstheme="minorHAnsi"/>
            <w:color w:val="0000FF"/>
            <w:u w:val="single"/>
          </w:rPr>
          <w:t>Rule 5.2</w:t>
        </w:r>
      </w:hyperlink>
      <w:r w:rsidRPr="00C741B4">
        <w:rPr>
          <w:rFonts w:cstheme="minorHAnsi"/>
        </w:rPr>
        <w:t xml:space="preserve">, a suitable Framework Agreement or DPS is identified, the requirements of </w:t>
      </w:r>
      <w:r w:rsidR="00673542" w:rsidRPr="00C741B4">
        <w:rPr>
          <w:rFonts w:cstheme="minorHAnsi"/>
        </w:rPr>
        <w:t xml:space="preserve">Rule 5.5.4, </w:t>
      </w:r>
      <w:r w:rsidRPr="00C741B4">
        <w:rPr>
          <w:rFonts w:cstheme="minorHAnsi"/>
        </w:rPr>
        <w:t>Rule 6 (Quotes) and Rule 7 (Tenders) wi</w:t>
      </w:r>
      <w:r w:rsidR="002374D8" w:rsidRPr="00C741B4">
        <w:rPr>
          <w:rFonts w:cstheme="minorHAnsi"/>
        </w:rPr>
        <w:t>ll not be applicable and the ASO and APO</w:t>
      </w:r>
      <w:r w:rsidRPr="00C741B4">
        <w:rPr>
          <w:rFonts w:cstheme="minorHAnsi"/>
        </w:rPr>
        <w:t xml:space="preserve"> must ensure that:</w:t>
      </w:r>
    </w:p>
    <w:p w14:paraId="74C2FC37" w14:textId="1993AA3E" w:rsidR="00802C02" w:rsidRPr="00C741B4" w:rsidRDefault="00802C02" w:rsidP="006E003D">
      <w:pPr>
        <w:numPr>
          <w:ilvl w:val="0"/>
          <w:numId w:val="31"/>
        </w:numPr>
        <w:spacing w:line="240" w:lineRule="auto"/>
        <w:ind w:left="1134" w:hanging="425"/>
        <w:jc w:val="both"/>
        <w:rPr>
          <w:rFonts w:cstheme="minorHAnsi"/>
        </w:rPr>
      </w:pPr>
      <w:r w:rsidRPr="00C741B4">
        <w:rPr>
          <w:rFonts w:cstheme="minorHAnsi"/>
        </w:rPr>
        <w:t>An</w:t>
      </w:r>
      <w:r w:rsidR="00F77D22" w:rsidRPr="00C741B4">
        <w:rPr>
          <w:rFonts w:cstheme="minorHAnsi"/>
        </w:rPr>
        <w:t xml:space="preserve"> order is placed or a contract is awarded </w:t>
      </w:r>
      <w:r w:rsidRPr="00C741B4">
        <w:rPr>
          <w:rFonts w:cstheme="minorHAnsi"/>
        </w:rPr>
        <w:t>in accordance with the terms</w:t>
      </w:r>
      <w:r w:rsidR="00F77D22" w:rsidRPr="00C741B4">
        <w:rPr>
          <w:rFonts w:cstheme="minorHAnsi"/>
        </w:rPr>
        <w:t xml:space="preserve"> and conditions set out in </w:t>
      </w:r>
      <w:r w:rsidRPr="00C741B4">
        <w:rPr>
          <w:rFonts w:cstheme="minorHAnsi"/>
        </w:rPr>
        <w:t xml:space="preserve">the relevant Framework Agreement or DPS; and </w:t>
      </w:r>
    </w:p>
    <w:p w14:paraId="7752B5A6" w14:textId="77777777" w:rsidR="00802C02" w:rsidRPr="00C741B4" w:rsidRDefault="00802C02" w:rsidP="006E003D">
      <w:pPr>
        <w:numPr>
          <w:ilvl w:val="0"/>
          <w:numId w:val="31"/>
        </w:numPr>
        <w:spacing w:line="240" w:lineRule="auto"/>
        <w:ind w:left="1134" w:hanging="425"/>
        <w:jc w:val="both"/>
        <w:rPr>
          <w:rFonts w:cstheme="minorHAnsi"/>
        </w:rPr>
      </w:pPr>
      <w:r w:rsidRPr="00C741B4">
        <w:rPr>
          <w:rFonts w:cstheme="minorHAnsi"/>
        </w:rPr>
        <w:t>Where applicable, a mini-competition (the tender process required by the Framework Agreement) is held in accordance with rules of</w:t>
      </w:r>
      <w:r w:rsidR="00F77D22" w:rsidRPr="00C741B4">
        <w:rPr>
          <w:rFonts w:cstheme="minorHAnsi"/>
        </w:rPr>
        <w:t xml:space="preserve"> the Framework Agreement or DPS; and</w:t>
      </w:r>
    </w:p>
    <w:p w14:paraId="3B0FA242" w14:textId="77777777" w:rsidR="00F77D22" w:rsidRPr="00C741B4" w:rsidRDefault="002374D8" w:rsidP="006E003D">
      <w:pPr>
        <w:numPr>
          <w:ilvl w:val="0"/>
          <w:numId w:val="31"/>
        </w:numPr>
        <w:spacing w:line="240" w:lineRule="auto"/>
        <w:ind w:left="1134" w:hanging="425"/>
        <w:jc w:val="both"/>
        <w:rPr>
          <w:rFonts w:cstheme="minorHAnsi"/>
        </w:rPr>
      </w:pPr>
      <w:r w:rsidRPr="00C741B4">
        <w:rPr>
          <w:rFonts w:cstheme="minorHAnsi"/>
        </w:rPr>
        <w:t>The correct contractual documentation is entered into in accordance with approval requirements.</w:t>
      </w:r>
    </w:p>
    <w:p w14:paraId="61D088AE" w14:textId="77777777" w:rsidR="00281C70" w:rsidRPr="00C741B4" w:rsidRDefault="00281C70" w:rsidP="009548BC">
      <w:pPr>
        <w:numPr>
          <w:ilvl w:val="2"/>
          <w:numId w:val="19"/>
        </w:numPr>
        <w:autoSpaceDE w:val="0"/>
        <w:autoSpaceDN w:val="0"/>
        <w:adjustRightInd w:val="0"/>
        <w:spacing w:after="0" w:line="240" w:lineRule="auto"/>
        <w:ind w:left="1134" w:right="-46" w:hanging="862"/>
        <w:jc w:val="both"/>
        <w:rPr>
          <w:rFonts w:cstheme="minorHAnsi"/>
          <w:color w:val="000000"/>
        </w:rPr>
      </w:pPr>
      <w:r w:rsidRPr="00C741B4">
        <w:rPr>
          <w:rFonts w:cstheme="minorHAnsi"/>
          <w:color w:val="000000"/>
        </w:rPr>
        <w:t>Framework Agreements must not be for more than four years (including options to extend) unless otherwise authorised by the SRO for Legal.</w:t>
      </w:r>
    </w:p>
    <w:p w14:paraId="79107F0E" w14:textId="77777777" w:rsidR="00802C02" w:rsidRPr="00C741B4" w:rsidRDefault="00802C02" w:rsidP="009548BC">
      <w:pPr>
        <w:keepNext/>
        <w:numPr>
          <w:ilvl w:val="1"/>
          <w:numId w:val="19"/>
        </w:numPr>
        <w:spacing w:before="240" w:after="60" w:line="240" w:lineRule="auto"/>
        <w:ind w:left="709" w:hanging="720"/>
        <w:outlineLvl w:val="2"/>
        <w:rPr>
          <w:rFonts w:cstheme="minorHAnsi"/>
          <w:b/>
          <w:bCs/>
        </w:rPr>
      </w:pPr>
      <w:bookmarkStart w:id="9" w:name="_Toc95474626"/>
      <w:r w:rsidRPr="00C741B4">
        <w:rPr>
          <w:rFonts w:cstheme="minorHAnsi"/>
          <w:b/>
          <w:bCs/>
        </w:rPr>
        <w:t>Market Research</w:t>
      </w:r>
      <w:r w:rsidR="002374D8" w:rsidRPr="00C741B4">
        <w:rPr>
          <w:rFonts w:cstheme="minorHAnsi"/>
          <w:b/>
          <w:bCs/>
        </w:rPr>
        <w:t>, Engagement</w:t>
      </w:r>
      <w:r w:rsidRPr="00C741B4">
        <w:rPr>
          <w:rFonts w:cstheme="minorHAnsi"/>
          <w:b/>
          <w:bCs/>
        </w:rPr>
        <w:t xml:space="preserve"> and Consultation</w:t>
      </w:r>
      <w:bookmarkEnd w:id="9"/>
    </w:p>
    <w:p w14:paraId="08E731BA" w14:textId="77777777" w:rsidR="00802C02" w:rsidRPr="00C741B4" w:rsidRDefault="002374D8" w:rsidP="006E003D">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t>5.4.1</w:t>
      </w:r>
      <w:r w:rsidRPr="00C741B4">
        <w:rPr>
          <w:rFonts w:cstheme="minorHAnsi"/>
          <w:color w:val="000000"/>
        </w:rPr>
        <w:tab/>
        <w:t>The ASO and APO will determine market research, engagement and consultation requirements and where relevant the APO will determine where an ASO m</w:t>
      </w:r>
      <w:r w:rsidR="00802C02" w:rsidRPr="00C741B4">
        <w:rPr>
          <w:rFonts w:cstheme="minorHAnsi"/>
          <w:color w:val="000000"/>
        </w:rPr>
        <w:t>ay consult potential Bidders or Tenderers in general terms prior to a request for a Quote or an Invitation to Tender provided this does not prejudice any pot</w:t>
      </w:r>
      <w:r w:rsidRPr="00C741B4">
        <w:rPr>
          <w:rFonts w:cstheme="minorHAnsi"/>
          <w:color w:val="000000"/>
        </w:rPr>
        <w:t>ential Bidders or Tenderers.</w:t>
      </w:r>
    </w:p>
    <w:p w14:paraId="286B66F1" w14:textId="77777777" w:rsidR="002374D8" w:rsidRPr="00C741B4" w:rsidRDefault="002374D8" w:rsidP="00D146F0">
      <w:pPr>
        <w:autoSpaceDE w:val="0"/>
        <w:autoSpaceDN w:val="0"/>
        <w:adjustRightInd w:val="0"/>
        <w:spacing w:after="0" w:line="240" w:lineRule="auto"/>
        <w:rPr>
          <w:rFonts w:cstheme="minorHAnsi"/>
          <w:color w:val="000000"/>
        </w:rPr>
      </w:pPr>
    </w:p>
    <w:p w14:paraId="3B58F222" w14:textId="77777777" w:rsidR="00802C02" w:rsidRPr="00C741B4" w:rsidRDefault="002374D8" w:rsidP="006E003D">
      <w:pPr>
        <w:autoSpaceDE w:val="0"/>
        <w:autoSpaceDN w:val="0"/>
        <w:adjustRightInd w:val="0"/>
        <w:spacing w:after="0" w:line="240" w:lineRule="auto"/>
        <w:ind w:left="709" w:hanging="709"/>
        <w:jc w:val="both"/>
        <w:rPr>
          <w:rFonts w:cstheme="minorHAnsi"/>
          <w:color w:val="000000"/>
        </w:rPr>
      </w:pPr>
      <w:r w:rsidRPr="00C741B4">
        <w:rPr>
          <w:rFonts w:cstheme="minorHAnsi"/>
          <w:color w:val="000000"/>
        </w:rPr>
        <w:t>5.4.2</w:t>
      </w:r>
      <w:r w:rsidRPr="00C741B4">
        <w:rPr>
          <w:rFonts w:cstheme="minorHAnsi"/>
          <w:color w:val="000000"/>
        </w:rPr>
        <w:tab/>
        <w:t xml:space="preserve">The ASO and APO </w:t>
      </w:r>
      <w:r w:rsidR="00802C02" w:rsidRPr="00C741B4">
        <w:rPr>
          <w:rFonts w:cstheme="minorHAnsi"/>
          <w:color w:val="000000"/>
        </w:rPr>
        <w:t xml:space="preserve">must not seek or accept technical advice on the preparation </w:t>
      </w:r>
      <w:r w:rsidRPr="00C741B4">
        <w:rPr>
          <w:rFonts w:cstheme="minorHAnsi"/>
          <w:color w:val="000000"/>
        </w:rPr>
        <w:t xml:space="preserve">of a quotation request </w:t>
      </w:r>
      <w:r w:rsidR="00802C02" w:rsidRPr="00C741B4">
        <w:rPr>
          <w:rFonts w:cstheme="minorHAnsi"/>
          <w:color w:val="000000"/>
        </w:rPr>
        <w:t xml:space="preserve">or an Invitation to Tender from anyone who may have a commercial interest in the </w:t>
      </w:r>
      <w:r w:rsidRPr="00C741B4">
        <w:rPr>
          <w:rFonts w:cstheme="minorHAnsi"/>
          <w:color w:val="000000"/>
        </w:rPr>
        <w:t>Quote or Tender</w:t>
      </w:r>
      <w:r w:rsidR="00802C02" w:rsidRPr="00C741B4">
        <w:rPr>
          <w:rFonts w:cstheme="minorHAnsi"/>
          <w:color w:val="000000"/>
        </w:rPr>
        <w:t xml:space="preserve">, as this may prejudice the equal treatment of all potential Bidders and Tenderers </w:t>
      </w:r>
      <w:r w:rsidRPr="00C741B4">
        <w:rPr>
          <w:rFonts w:cstheme="minorHAnsi"/>
          <w:color w:val="000000"/>
        </w:rPr>
        <w:t>and/</w:t>
      </w:r>
      <w:r w:rsidR="00802C02" w:rsidRPr="00C741B4">
        <w:rPr>
          <w:rFonts w:cstheme="minorHAnsi"/>
          <w:color w:val="000000"/>
        </w:rPr>
        <w:t xml:space="preserve">or distort competition. </w:t>
      </w:r>
    </w:p>
    <w:p w14:paraId="5E4DE03C" w14:textId="77777777" w:rsidR="002374D8" w:rsidRPr="00C741B4" w:rsidRDefault="002374D8" w:rsidP="00D146F0">
      <w:pPr>
        <w:keepNext/>
        <w:spacing w:after="0" w:line="240" w:lineRule="auto"/>
        <w:ind w:left="720"/>
        <w:jc w:val="both"/>
        <w:outlineLvl w:val="2"/>
        <w:rPr>
          <w:rFonts w:cstheme="minorHAnsi"/>
          <w:b/>
          <w:bCs/>
        </w:rPr>
      </w:pPr>
    </w:p>
    <w:p w14:paraId="6CA04E7D" w14:textId="77777777" w:rsidR="00802C02" w:rsidRPr="00C741B4" w:rsidRDefault="00802C02" w:rsidP="006E003D">
      <w:pPr>
        <w:keepNext/>
        <w:numPr>
          <w:ilvl w:val="1"/>
          <w:numId w:val="19"/>
        </w:numPr>
        <w:spacing w:after="0" w:line="240" w:lineRule="auto"/>
        <w:ind w:left="709" w:hanging="720"/>
        <w:jc w:val="both"/>
        <w:outlineLvl w:val="2"/>
        <w:rPr>
          <w:rFonts w:cstheme="minorHAnsi"/>
          <w:b/>
          <w:bCs/>
        </w:rPr>
      </w:pPr>
      <w:bookmarkStart w:id="10" w:name="_Toc95474627"/>
      <w:r w:rsidRPr="00C741B4">
        <w:rPr>
          <w:rFonts w:cstheme="minorHAnsi"/>
          <w:b/>
          <w:bCs/>
        </w:rPr>
        <w:t>Estimating the Total Value of a Contract</w:t>
      </w:r>
      <w:bookmarkEnd w:id="10"/>
    </w:p>
    <w:p w14:paraId="5CEFF271" w14:textId="77777777" w:rsidR="00673542" w:rsidRPr="00C741B4" w:rsidRDefault="00673542" w:rsidP="00D146F0">
      <w:pPr>
        <w:numPr>
          <w:ilvl w:val="2"/>
          <w:numId w:val="19"/>
        </w:numPr>
        <w:autoSpaceDE w:val="0"/>
        <w:autoSpaceDN w:val="0"/>
        <w:adjustRightInd w:val="0"/>
        <w:spacing w:after="0" w:line="240" w:lineRule="auto"/>
        <w:ind w:left="709" w:hanging="709"/>
        <w:jc w:val="both"/>
        <w:rPr>
          <w:rFonts w:cstheme="minorHAnsi"/>
          <w:color w:val="000000"/>
        </w:rPr>
      </w:pPr>
      <w:r w:rsidRPr="00C741B4">
        <w:rPr>
          <w:rFonts w:cstheme="minorHAnsi"/>
          <w:color w:val="000000"/>
        </w:rPr>
        <w:t>Rule 5.5 is applicable to the procurement of all contracts where a</w:t>
      </w:r>
      <w:r w:rsidR="00CC282F" w:rsidRPr="00C741B4">
        <w:rPr>
          <w:rFonts w:cstheme="minorHAnsi"/>
          <w:color w:val="000000"/>
        </w:rPr>
        <w:t>n existing</w:t>
      </w:r>
      <w:r w:rsidRPr="00C741B4">
        <w:rPr>
          <w:rFonts w:cstheme="minorHAnsi"/>
          <w:color w:val="000000"/>
        </w:rPr>
        <w:t xml:space="preserve"> Framework Agreement or </w:t>
      </w:r>
      <w:r w:rsidR="00CC282F" w:rsidRPr="00C741B4">
        <w:rPr>
          <w:rFonts w:cstheme="minorHAnsi"/>
          <w:color w:val="000000"/>
        </w:rPr>
        <w:t>DPS is not being used to make an award of contract</w:t>
      </w:r>
      <w:r w:rsidRPr="00C741B4">
        <w:rPr>
          <w:rFonts w:cstheme="minorHAnsi"/>
          <w:color w:val="000000"/>
        </w:rPr>
        <w:t>.</w:t>
      </w:r>
    </w:p>
    <w:p w14:paraId="7C34BB94" w14:textId="77777777" w:rsidR="00117280" w:rsidRPr="00C741B4" w:rsidRDefault="00117280" w:rsidP="00D146F0">
      <w:pPr>
        <w:autoSpaceDE w:val="0"/>
        <w:autoSpaceDN w:val="0"/>
        <w:adjustRightInd w:val="0"/>
        <w:spacing w:after="0" w:line="240" w:lineRule="auto"/>
        <w:ind w:left="709"/>
        <w:jc w:val="both"/>
        <w:rPr>
          <w:rFonts w:cstheme="minorHAnsi"/>
          <w:color w:val="000000"/>
        </w:rPr>
      </w:pPr>
    </w:p>
    <w:p w14:paraId="0E0D1780" w14:textId="77777777" w:rsidR="00802C02" w:rsidRPr="00C741B4" w:rsidRDefault="00802C02" w:rsidP="00D146F0">
      <w:pPr>
        <w:numPr>
          <w:ilvl w:val="2"/>
          <w:numId w:val="19"/>
        </w:numPr>
        <w:autoSpaceDE w:val="0"/>
        <w:autoSpaceDN w:val="0"/>
        <w:adjustRightInd w:val="0"/>
        <w:spacing w:after="0" w:line="240" w:lineRule="auto"/>
        <w:ind w:left="709" w:hanging="709"/>
        <w:jc w:val="both"/>
        <w:rPr>
          <w:rFonts w:cstheme="minorHAnsi"/>
          <w:color w:val="000000"/>
        </w:rPr>
      </w:pPr>
      <w:r w:rsidRPr="00C741B4">
        <w:rPr>
          <w:rFonts w:cstheme="minorHAnsi"/>
          <w:color w:val="000000"/>
        </w:rPr>
        <w:t>Officers must calculate t</w:t>
      </w:r>
      <w:r w:rsidR="00673542" w:rsidRPr="00C741B4">
        <w:rPr>
          <w:rFonts w:cstheme="minorHAnsi"/>
          <w:color w:val="000000"/>
        </w:rPr>
        <w:t xml:space="preserve">he total value of the Contract </w:t>
      </w:r>
      <w:r w:rsidRPr="00C741B4">
        <w:rPr>
          <w:rFonts w:cstheme="minorHAnsi"/>
          <w:color w:val="000000"/>
        </w:rPr>
        <w:t>in order to determine which procurement activities should be commenced in accordance with these Rules.  The procurement activity that must be followed is prescribed in Table 1 below.</w:t>
      </w:r>
    </w:p>
    <w:p w14:paraId="274B515C" w14:textId="77777777" w:rsidR="00117280" w:rsidRPr="00C741B4" w:rsidRDefault="00117280" w:rsidP="00D146F0">
      <w:pPr>
        <w:autoSpaceDE w:val="0"/>
        <w:autoSpaceDN w:val="0"/>
        <w:adjustRightInd w:val="0"/>
        <w:spacing w:after="0" w:line="240" w:lineRule="auto"/>
        <w:ind w:left="709"/>
        <w:jc w:val="both"/>
        <w:rPr>
          <w:rFonts w:cstheme="minorHAnsi"/>
          <w:color w:val="000000"/>
        </w:rPr>
      </w:pPr>
    </w:p>
    <w:p w14:paraId="0F7CF152" w14:textId="77777777" w:rsidR="00802C02" w:rsidRPr="00C741B4" w:rsidRDefault="00802C02" w:rsidP="00D146F0">
      <w:pPr>
        <w:numPr>
          <w:ilvl w:val="2"/>
          <w:numId w:val="19"/>
        </w:numPr>
        <w:autoSpaceDE w:val="0"/>
        <w:autoSpaceDN w:val="0"/>
        <w:adjustRightInd w:val="0"/>
        <w:spacing w:after="0" w:line="240" w:lineRule="auto"/>
        <w:ind w:left="709" w:hanging="709"/>
        <w:jc w:val="both"/>
        <w:rPr>
          <w:rFonts w:cstheme="minorHAnsi"/>
          <w:color w:val="000000"/>
        </w:rPr>
      </w:pPr>
      <w:r w:rsidRPr="00C741B4">
        <w:rPr>
          <w:rFonts w:cstheme="minorHAnsi"/>
          <w:color w:val="000000"/>
        </w:rPr>
        <w:t>The Council must not split Contracts</w:t>
      </w:r>
      <w:r w:rsidRPr="00C741B4" w:rsidDel="00A94AEF">
        <w:rPr>
          <w:rFonts w:cstheme="minorHAnsi"/>
          <w:color w:val="000000"/>
        </w:rPr>
        <w:t xml:space="preserve"> </w:t>
      </w:r>
      <w:r w:rsidRPr="00C741B4">
        <w:rPr>
          <w:rFonts w:cstheme="minorHAnsi"/>
          <w:color w:val="000000"/>
        </w:rPr>
        <w:t>in order to avoid public procurement rules or calcu</w:t>
      </w:r>
      <w:r w:rsidR="00673542" w:rsidRPr="00C741B4">
        <w:rPr>
          <w:rFonts w:cstheme="minorHAnsi"/>
          <w:color w:val="000000"/>
        </w:rPr>
        <w:t xml:space="preserve">late the value of the Contract </w:t>
      </w:r>
      <w:r w:rsidRPr="00C741B4">
        <w:rPr>
          <w:rFonts w:cstheme="minorHAnsi"/>
          <w:color w:val="000000"/>
        </w:rPr>
        <w:t>in such a way as to deliberately avoid exceeding the Regulation Thresholds or any threshold identified in these Rules. The value of a Contract should be calculated as follows and applies to the a</w:t>
      </w:r>
      <w:r w:rsidR="00673542" w:rsidRPr="00C741B4">
        <w:rPr>
          <w:rFonts w:cstheme="minorHAnsi"/>
          <w:color w:val="000000"/>
        </w:rPr>
        <w:t xml:space="preserve">ggregate value of the Contract </w:t>
      </w:r>
      <w:r w:rsidRPr="00C741B4">
        <w:rPr>
          <w:rFonts w:cstheme="minorHAnsi"/>
          <w:color w:val="000000"/>
        </w:rPr>
        <w:t>Agreement:</w:t>
      </w:r>
    </w:p>
    <w:p w14:paraId="4742816C" w14:textId="77777777" w:rsidR="00802C02" w:rsidRPr="00C741B4" w:rsidRDefault="00802C02" w:rsidP="00D146F0">
      <w:pPr>
        <w:autoSpaceDE w:val="0"/>
        <w:autoSpaceDN w:val="0"/>
        <w:adjustRightInd w:val="0"/>
        <w:spacing w:after="0" w:line="240" w:lineRule="auto"/>
        <w:ind w:left="720" w:hanging="720"/>
        <w:jc w:val="both"/>
        <w:rPr>
          <w:rFonts w:cstheme="minorHAnsi"/>
          <w:color w:val="000000"/>
        </w:rPr>
      </w:pPr>
    </w:p>
    <w:p w14:paraId="5D6BF3A2" w14:textId="77777777" w:rsidR="00802C02" w:rsidRPr="00C741B4" w:rsidRDefault="00802C02" w:rsidP="00D146F0">
      <w:pPr>
        <w:autoSpaceDE w:val="0"/>
        <w:autoSpaceDN w:val="0"/>
        <w:adjustRightInd w:val="0"/>
        <w:spacing w:line="240" w:lineRule="auto"/>
        <w:ind w:left="1080" w:right="1826"/>
        <w:jc w:val="both"/>
        <w:rPr>
          <w:rFonts w:cstheme="minorHAnsi"/>
          <w:b/>
          <w:i/>
          <w:color w:val="000000"/>
        </w:rPr>
      </w:pPr>
      <w:r w:rsidRPr="00C741B4">
        <w:rPr>
          <w:rFonts w:cstheme="minorHAnsi"/>
          <w:b/>
          <w:i/>
          <w:color w:val="000000"/>
        </w:rPr>
        <w:lastRenderedPageBreak/>
        <w:t xml:space="preserve">Yearly </w:t>
      </w:r>
      <w:r w:rsidR="00673542" w:rsidRPr="00C741B4">
        <w:rPr>
          <w:rFonts w:cstheme="minorHAnsi"/>
          <w:b/>
          <w:i/>
          <w:color w:val="000000"/>
        </w:rPr>
        <w:t xml:space="preserve">potential </w:t>
      </w:r>
      <w:r w:rsidRPr="00C741B4">
        <w:rPr>
          <w:rFonts w:cstheme="minorHAnsi"/>
          <w:b/>
          <w:i/>
          <w:color w:val="000000"/>
        </w:rPr>
        <w:t>contract value X Contract Period in years (including any option to extend) = Total value.</w:t>
      </w:r>
    </w:p>
    <w:p w14:paraId="116E812B" w14:textId="77777777" w:rsidR="00117280" w:rsidRPr="00C741B4" w:rsidRDefault="00117280" w:rsidP="006E003D">
      <w:pPr>
        <w:numPr>
          <w:ilvl w:val="2"/>
          <w:numId w:val="19"/>
        </w:numPr>
        <w:autoSpaceDE w:val="0"/>
        <w:autoSpaceDN w:val="0"/>
        <w:adjustRightInd w:val="0"/>
        <w:spacing w:after="0" w:line="240" w:lineRule="auto"/>
        <w:ind w:left="709" w:right="-46" w:hanging="709"/>
        <w:jc w:val="both"/>
        <w:rPr>
          <w:rFonts w:cstheme="minorHAnsi"/>
          <w:color w:val="000000"/>
        </w:rPr>
      </w:pPr>
      <w:r w:rsidRPr="00C741B4">
        <w:rPr>
          <w:rFonts w:cstheme="minorHAnsi"/>
          <w:color w:val="000000"/>
        </w:rPr>
        <w:t xml:space="preserve">The value of a Framework Agreement </w:t>
      </w:r>
      <w:r w:rsidR="00F2496F" w:rsidRPr="00C741B4">
        <w:rPr>
          <w:rFonts w:cstheme="minorHAnsi"/>
          <w:color w:val="000000"/>
        </w:rPr>
        <w:t>or</w:t>
      </w:r>
      <w:r w:rsidRPr="00C741B4">
        <w:rPr>
          <w:rFonts w:cstheme="minorHAnsi"/>
          <w:color w:val="000000"/>
        </w:rPr>
        <w:t xml:space="preserve"> DPS means the maximum estimated amount payable by the users of the Framework Agreement or DPS for the </w:t>
      </w:r>
      <w:r w:rsidR="00174A60" w:rsidRPr="00C741B4">
        <w:rPr>
          <w:rFonts w:cstheme="minorHAnsi"/>
          <w:color w:val="000000"/>
        </w:rPr>
        <w:t>Supplies</w:t>
      </w:r>
      <w:r w:rsidRPr="00C741B4">
        <w:rPr>
          <w:rFonts w:cstheme="minorHAnsi"/>
          <w:color w:val="000000"/>
        </w:rPr>
        <w:t>, Services or execution of Works (excluding VAT) under Call-off Contracts entered into over the entire possible duration of the Framework Agreement or DPS.</w:t>
      </w:r>
    </w:p>
    <w:p w14:paraId="575E1700" w14:textId="77777777" w:rsidR="00117280" w:rsidRPr="00C741B4" w:rsidRDefault="00117280" w:rsidP="00D146F0">
      <w:pPr>
        <w:autoSpaceDE w:val="0"/>
        <w:autoSpaceDN w:val="0"/>
        <w:adjustRightInd w:val="0"/>
        <w:spacing w:after="0" w:line="240" w:lineRule="auto"/>
        <w:ind w:left="709" w:right="-46" w:hanging="862"/>
        <w:jc w:val="both"/>
        <w:rPr>
          <w:rFonts w:cstheme="minorHAnsi"/>
          <w:color w:val="000000"/>
        </w:rPr>
      </w:pPr>
    </w:p>
    <w:p w14:paraId="12950F00" w14:textId="50F6C3E5" w:rsidR="00802C02" w:rsidRPr="00C741B4" w:rsidRDefault="00673542" w:rsidP="00D146F0">
      <w:pPr>
        <w:numPr>
          <w:ilvl w:val="2"/>
          <w:numId w:val="19"/>
        </w:numPr>
        <w:autoSpaceDE w:val="0"/>
        <w:autoSpaceDN w:val="0"/>
        <w:adjustRightInd w:val="0"/>
        <w:spacing w:after="0" w:line="240" w:lineRule="auto"/>
        <w:ind w:left="709" w:right="-46" w:hanging="709"/>
        <w:jc w:val="both"/>
        <w:rPr>
          <w:rFonts w:cstheme="minorHAnsi"/>
          <w:color w:val="000000"/>
        </w:rPr>
      </w:pPr>
      <w:r w:rsidRPr="00C741B4">
        <w:rPr>
          <w:rFonts w:cstheme="minorHAnsi"/>
          <w:color w:val="000000"/>
        </w:rPr>
        <w:t xml:space="preserve">The value of the Contract </w:t>
      </w:r>
      <w:r w:rsidR="00802C02" w:rsidRPr="00C741B4">
        <w:rPr>
          <w:rFonts w:cstheme="minorHAnsi"/>
          <w:color w:val="000000"/>
        </w:rPr>
        <w:t>will determine which procurement activity to follow in accordance with Table 1 below subject to Rules 5.5.</w:t>
      </w:r>
      <w:r w:rsidR="00281C70" w:rsidRPr="00C741B4">
        <w:rPr>
          <w:rFonts w:cstheme="minorHAnsi"/>
          <w:color w:val="000000"/>
        </w:rPr>
        <w:t>6</w:t>
      </w:r>
      <w:r w:rsidR="00802C02" w:rsidRPr="00C741B4">
        <w:rPr>
          <w:rFonts w:cstheme="minorHAnsi"/>
          <w:color w:val="000000"/>
        </w:rPr>
        <w:t xml:space="preserve"> and 5.5.</w:t>
      </w:r>
      <w:r w:rsidR="00281C70" w:rsidRPr="00C741B4">
        <w:rPr>
          <w:rFonts w:cstheme="minorHAnsi"/>
          <w:color w:val="000000"/>
        </w:rPr>
        <w:t>7</w:t>
      </w:r>
      <w:r w:rsidR="00802C02" w:rsidRPr="00C741B4">
        <w:rPr>
          <w:rFonts w:cstheme="minorHAnsi"/>
          <w:color w:val="000000"/>
        </w:rPr>
        <w:t xml:space="preserve">: </w:t>
      </w:r>
    </w:p>
    <w:p w14:paraId="7B6D36A8" w14:textId="77777777" w:rsidR="00802C02" w:rsidRPr="00C741B4" w:rsidRDefault="00802C02" w:rsidP="001F57A2">
      <w:pPr>
        <w:autoSpaceDE w:val="0"/>
        <w:autoSpaceDN w:val="0"/>
        <w:adjustRightInd w:val="0"/>
        <w:spacing w:after="0"/>
        <w:ind w:right="-46"/>
        <w:jc w:val="both"/>
        <w:rPr>
          <w:rFonts w:cstheme="minorHAnsi"/>
          <w:color w:val="000000"/>
        </w:rPr>
      </w:pPr>
    </w:p>
    <w:p w14:paraId="27D6CC0F" w14:textId="77777777" w:rsidR="00802C02" w:rsidRPr="00C741B4" w:rsidRDefault="00802C02" w:rsidP="00802C02">
      <w:pPr>
        <w:autoSpaceDE w:val="0"/>
        <w:autoSpaceDN w:val="0"/>
        <w:adjustRightInd w:val="0"/>
        <w:spacing w:line="360" w:lineRule="auto"/>
        <w:ind w:left="709" w:right="-46" w:hanging="709"/>
        <w:jc w:val="both"/>
        <w:rPr>
          <w:rFonts w:cstheme="minorHAnsi"/>
          <w:b/>
          <w:color w:val="000000"/>
        </w:rPr>
      </w:pPr>
      <w:r w:rsidRPr="00C741B4">
        <w:rPr>
          <w:rFonts w:cstheme="minorHAnsi"/>
          <w:b/>
          <w:color w:val="000000"/>
        </w:rPr>
        <w:t>Table 1: Procurement Activities</w:t>
      </w:r>
    </w:p>
    <w:p w14:paraId="765F2D31" w14:textId="77777777" w:rsidR="00802C02" w:rsidRDefault="00174A60" w:rsidP="00802C02">
      <w:pPr>
        <w:rPr>
          <w:rFonts w:cstheme="minorHAnsi"/>
          <w:u w:val="single"/>
        </w:rPr>
      </w:pPr>
      <w:r w:rsidRPr="00C741B4">
        <w:rPr>
          <w:rFonts w:cstheme="minorHAnsi"/>
          <w:u w:val="single"/>
        </w:rPr>
        <w:t>Supplies</w:t>
      </w:r>
      <w:r w:rsidR="00802C02" w:rsidRPr="00C741B4">
        <w:rPr>
          <w:rFonts w:cstheme="minorHAnsi"/>
          <w:u w:val="single"/>
        </w:rPr>
        <w:t>, Services and Concessions</w:t>
      </w:r>
    </w:p>
    <w:p w14:paraId="786303CF" w14:textId="57F91838" w:rsidR="0028227A" w:rsidRDefault="00012324" w:rsidP="00802C02">
      <w:pPr>
        <w:rPr>
          <w:rFonts w:cstheme="minorHAnsi"/>
          <w:u w:val="single"/>
        </w:rPr>
      </w:pPr>
      <w:bookmarkStart w:id="11" w:name="_Hlk162524087"/>
      <w:r>
        <w:rPr>
          <w:rFonts w:cstheme="minorHAnsi"/>
          <w:u w:val="single"/>
        </w:rPr>
        <w:t xml:space="preserve">When procuring </w:t>
      </w:r>
      <w:r w:rsidR="00FD5ABE">
        <w:rPr>
          <w:rFonts w:cstheme="minorHAnsi"/>
          <w:u w:val="single"/>
        </w:rPr>
        <w:t>R</w:t>
      </w:r>
      <w:r>
        <w:rPr>
          <w:rFonts w:cstheme="minorHAnsi"/>
          <w:u w:val="single"/>
        </w:rPr>
        <w:t xml:space="preserve">elevant </w:t>
      </w:r>
      <w:r w:rsidR="00FD5ABE">
        <w:rPr>
          <w:rFonts w:cstheme="minorHAnsi"/>
          <w:u w:val="single"/>
        </w:rPr>
        <w:t>H</w:t>
      </w:r>
      <w:r>
        <w:rPr>
          <w:rFonts w:cstheme="minorHAnsi"/>
          <w:u w:val="single"/>
        </w:rPr>
        <w:t xml:space="preserve">ealth </w:t>
      </w:r>
      <w:r w:rsidR="00FD5ABE">
        <w:rPr>
          <w:rFonts w:cstheme="minorHAnsi"/>
          <w:u w:val="single"/>
        </w:rPr>
        <w:t>C</w:t>
      </w:r>
      <w:r>
        <w:rPr>
          <w:rFonts w:cstheme="minorHAnsi"/>
          <w:u w:val="single"/>
        </w:rPr>
        <w:t xml:space="preserve">are </w:t>
      </w:r>
      <w:r w:rsidR="00FD5ABE">
        <w:rPr>
          <w:rFonts w:cstheme="minorHAnsi"/>
          <w:u w:val="single"/>
        </w:rPr>
        <w:t>S</w:t>
      </w:r>
      <w:r>
        <w:rPr>
          <w:rFonts w:cstheme="minorHAnsi"/>
          <w:u w:val="single"/>
        </w:rPr>
        <w:t xml:space="preserve">ervices, the procurement processes set out in </w:t>
      </w:r>
      <w:r w:rsidR="00FD5ABE">
        <w:rPr>
          <w:rFonts w:cstheme="minorHAnsi"/>
          <w:u w:val="single"/>
        </w:rPr>
        <w:t>T</w:t>
      </w:r>
      <w:r>
        <w:rPr>
          <w:rFonts w:cstheme="minorHAnsi"/>
          <w:u w:val="single"/>
        </w:rPr>
        <w:t>he Health Care Services (Provider Selection Regime) Regulations 2023 shall take precedence over the table below.</w:t>
      </w:r>
      <w:r w:rsidR="00FD5ABE">
        <w:rPr>
          <w:rFonts w:cstheme="minorHAnsi"/>
          <w:u w:val="single"/>
        </w:rPr>
        <w:t xml:space="preserve"> The Provider Selection Regime does not place any value limits on the contracts that can be awarded under the direct award processes or the most suitable provider process.  </w:t>
      </w:r>
    </w:p>
    <w:p w14:paraId="3EC92BD1" w14:textId="70262946" w:rsidR="00FD5ABE" w:rsidRPr="00C741B4" w:rsidRDefault="00FD5ABE" w:rsidP="00802C02">
      <w:pPr>
        <w:rPr>
          <w:rFonts w:cstheme="minorHAnsi"/>
          <w:u w:val="single"/>
        </w:rPr>
      </w:pPr>
      <w:r>
        <w:rPr>
          <w:rFonts w:cstheme="minorHAnsi"/>
          <w:u w:val="single"/>
        </w:rPr>
        <w:t>The values specified in the table below are exclusive of VAT and is intended for calculating the value of a contract that falls below the Regulations Threshold.  Where the Regulations apply, VAT is to be included when calculating the total value of a Contract.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835"/>
        <w:gridCol w:w="2410"/>
      </w:tblGrid>
      <w:tr w:rsidR="00802C02" w:rsidRPr="00C741B4" w14:paraId="5C630905" w14:textId="77777777" w:rsidTr="001C6ADA">
        <w:tc>
          <w:tcPr>
            <w:tcW w:w="2263" w:type="dxa"/>
          </w:tcPr>
          <w:bookmarkEnd w:id="11"/>
          <w:p w14:paraId="3C55B786" w14:textId="77777777" w:rsidR="00802C02" w:rsidRPr="00C741B4" w:rsidRDefault="00802C02" w:rsidP="00802C02">
            <w:pPr>
              <w:jc w:val="center"/>
              <w:rPr>
                <w:rFonts w:cstheme="minorHAnsi"/>
              </w:rPr>
            </w:pPr>
            <w:r w:rsidRPr="00C741B4">
              <w:rPr>
                <w:rFonts w:cstheme="minorHAnsi"/>
              </w:rPr>
              <w:t>Value Band</w:t>
            </w:r>
          </w:p>
        </w:tc>
        <w:tc>
          <w:tcPr>
            <w:tcW w:w="2410" w:type="dxa"/>
            <w:shd w:val="clear" w:color="auto" w:fill="auto"/>
          </w:tcPr>
          <w:p w14:paraId="3F6E59EF" w14:textId="77777777" w:rsidR="00802C02" w:rsidRPr="00C741B4" w:rsidRDefault="00802C02" w:rsidP="00802C02">
            <w:pPr>
              <w:rPr>
                <w:rFonts w:cstheme="minorHAnsi"/>
                <w:b/>
              </w:rPr>
            </w:pPr>
            <w:r w:rsidRPr="00C741B4">
              <w:rPr>
                <w:rFonts w:cstheme="minorHAnsi"/>
                <w:b/>
              </w:rPr>
              <w:t>Value</w:t>
            </w:r>
          </w:p>
        </w:tc>
        <w:tc>
          <w:tcPr>
            <w:tcW w:w="2835" w:type="dxa"/>
            <w:shd w:val="clear" w:color="auto" w:fill="auto"/>
          </w:tcPr>
          <w:p w14:paraId="077CFFE4" w14:textId="77777777" w:rsidR="00802C02" w:rsidRPr="00C741B4" w:rsidRDefault="00802C02" w:rsidP="00802C02">
            <w:pPr>
              <w:rPr>
                <w:rFonts w:cstheme="minorHAnsi"/>
                <w:b/>
              </w:rPr>
            </w:pPr>
            <w:r w:rsidRPr="00C741B4">
              <w:rPr>
                <w:rFonts w:cstheme="minorHAnsi"/>
                <w:b/>
              </w:rPr>
              <w:t>Procurement Activity</w:t>
            </w:r>
          </w:p>
        </w:tc>
        <w:tc>
          <w:tcPr>
            <w:tcW w:w="2410" w:type="dxa"/>
          </w:tcPr>
          <w:p w14:paraId="61718E0A" w14:textId="77777777" w:rsidR="00802C02" w:rsidRPr="00C741B4" w:rsidRDefault="00802C02" w:rsidP="00802C02">
            <w:pPr>
              <w:rPr>
                <w:rFonts w:cstheme="minorHAnsi"/>
                <w:b/>
              </w:rPr>
            </w:pPr>
            <w:r w:rsidRPr="00C741B4">
              <w:rPr>
                <w:rFonts w:cstheme="minorHAnsi"/>
                <w:b/>
              </w:rPr>
              <w:t>Minimum Requirement for advertising the opportunity</w:t>
            </w:r>
          </w:p>
        </w:tc>
      </w:tr>
      <w:tr w:rsidR="00802C02" w:rsidRPr="00C741B4" w14:paraId="7A45A31E" w14:textId="77777777" w:rsidTr="001C6ADA">
        <w:trPr>
          <w:trHeight w:val="854"/>
        </w:trPr>
        <w:tc>
          <w:tcPr>
            <w:tcW w:w="2263" w:type="dxa"/>
          </w:tcPr>
          <w:p w14:paraId="5E5DFA87" w14:textId="77777777" w:rsidR="00802C02" w:rsidRPr="00C741B4" w:rsidRDefault="00802C02" w:rsidP="00802C02">
            <w:pPr>
              <w:spacing w:before="240"/>
              <w:jc w:val="center"/>
              <w:rPr>
                <w:rFonts w:cstheme="minorHAnsi"/>
              </w:rPr>
            </w:pPr>
            <w:r w:rsidRPr="00C741B4">
              <w:rPr>
                <w:rFonts w:cstheme="minorHAnsi"/>
              </w:rPr>
              <w:t>A</w:t>
            </w:r>
          </w:p>
        </w:tc>
        <w:tc>
          <w:tcPr>
            <w:tcW w:w="2410" w:type="dxa"/>
            <w:shd w:val="clear" w:color="auto" w:fill="auto"/>
          </w:tcPr>
          <w:p w14:paraId="5660F498" w14:textId="2B4C2D3E" w:rsidR="00802C02" w:rsidRPr="00C741B4" w:rsidRDefault="00802C02" w:rsidP="00B67A46">
            <w:pPr>
              <w:spacing w:before="240"/>
              <w:rPr>
                <w:rFonts w:cstheme="minorHAnsi"/>
              </w:rPr>
            </w:pPr>
            <w:r w:rsidRPr="00C741B4">
              <w:rPr>
                <w:rFonts w:cstheme="minorHAnsi"/>
              </w:rPr>
              <w:t>£0 - £</w:t>
            </w:r>
            <w:r w:rsidR="00B67A46" w:rsidRPr="00C741B4">
              <w:rPr>
                <w:rFonts w:cstheme="minorHAnsi"/>
              </w:rPr>
              <w:t>9</w:t>
            </w:r>
            <w:r w:rsidRPr="00C741B4">
              <w:rPr>
                <w:rFonts w:cstheme="minorHAnsi"/>
              </w:rPr>
              <w:t>,999.99</w:t>
            </w:r>
          </w:p>
        </w:tc>
        <w:tc>
          <w:tcPr>
            <w:tcW w:w="2835" w:type="dxa"/>
            <w:shd w:val="clear" w:color="auto" w:fill="auto"/>
          </w:tcPr>
          <w:p w14:paraId="6094461B" w14:textId="77777777" w:rsidR="00802C02" w:rsidRPr="00C741B4" w:rsidRDefault="00802C02" w:rsidP="00802C02">
            <w:pPr>
              <w:spacing w:before="240"/>
              <w:rPr>
                <w:rFonts w:cstheme="minorHAnsi"/>
              </w:rPr>
            </w:pPr>
            <w:r w:rsidRPr="00C741B4">
              <w:rPr>
                <w:rFonts w:cstheme="minorHAnsi"/>
              </w:rPr>
              <w:t xml:space="preserve">Minimum one Quote in accordance with </w:t>
            </w:r>
            <w:hyperlink w:anchor="_Quotes" w:history="1">
              <w:r w:rsidRPr="00C741B4">
                <w:rPr>
                  <w:rFonts w:cstheme="minorHAnsi"/>
                  <w:color w:val="0000FF"/>
                  <w:u w:val="single"/>
                </w:rPr>
                <w:t xml:space="preserve">Rule </w:t>
              </w:r>
            </w:hyperlink>
            <w:r w:rsidRPr="00C741B4">
              <w:rPr>
                <w:rFonts w:cstheme="minorHAnsi"/>
                <w:color w:val="0000FF"/>
                <w:u w:val="single"/>
              </w:rPr>
              <w:t>6</w:t>
            </w:r>
            <w:r w:rsidRPr="00C741B4">
              <w:rPr>
                <w:rFonts w:cstheme="minorHAnsi"/>
              </w:rPr>
              <w:t xml:space="preserve"> </w:t>
            </w:r>
            <w:r w:rsidR="001B5659" w:rsidRPr="00C741B4">
              <w:rPr>
                <w:rFonts w:cstheme="minorHAnsi"/>
              </w:rPr>
              <w:t>–</w:t>
            </w:r>
            <w:r w:rsidRPr="00C741B4">
              <w:rPr>
                <w:rFonts w:cstheme="minorHAnsi"/>
              </w:rPr>
              <w:t xml:space="preserve"> Quotes</w:t>
            </w:r>
          </w:p>
        </w:tc>
        <w:tc>
          <w:tcPr>
            <w:tcW w:w="2410" w:type="dxa"/>
          </w:tcPr>
          <w:p w14:paraId="33526050" w14:textId="77777777" w:rsidR="00802C02" w:rsidRPr="00C741B4" w:rsidRDefault="00802C02" w:rsidP="00802C02">
            <w:pPr>
              <w:autoSpaceDE w:val="0"/>
              <w:autoSpaceDN w:val="0"/>
              <w:adjustRightInd w:val="0"/>
              <w:spacing w:before="240"/>
              <w:rPr>
                <w:rFonts w:cstheme="minorHAnsi"/>
              </w:rPr>
            </w:pPr>
            <w:r w:rsidRPr="00C741B4">
              <w:rPr>
                <w:rFonts w:cstheme="minorHAnsi"/>
              </w:rPr>
              <w:t>N/A</w:t>
            </w:r>
            <w:r w:rsidRPr="00C741B4">
              <w:rPr>
                <w:rFonts w:cstheme="minorHAnsi"/>
                <w:b/>
              </w:rPr>
              <w:t>*</w:t>
            </w:r>
          </w:p>
        </w:tc>
      </w:tr>
      <w:tr w:rsidR="00802C02" w:rsidRPr="00C741B4" w14:paraId="175D8DF8" w14:textId="77777777" w:rsidTr="001C6ADA">
        <w:trPr>
          <w:trHeight w:val="1179"/>
        </w:trPr>
        <w:tc>
          <w:tcPr>
            <w:tcW w:w="2263" w:type="dxa"/>
          </w:tcPr>
          <w:p w14:paraId="5C8FAFBB" w14:textId="77777777" w:rsidR="00802C02" w:rsidRPr="00C741B4" w:rsidRDefault="00802C02" w:rsidP="00802C02">
            <w:pPr>
              <w:spacing w:before="240"/>
              <w:jc w:val="center"/>
              <w:rPr>
                <w:rFonts w:cstheme="minorHAnsi"/>
              </w:rPr>
            </w:pPr>
            <w:r w:rsidRPr="00C741B4">
              <w:rPr>
                <w:rFonts w:cstheme="minorHAnsi"/>
              </w:rPr>
              <w:t>B</w:t>
            </w:r>
          </w:p>
        </w:tc>
        <w:tc>
          <w:tcPr>
            <w:tcW w:w="2410" w:type="dxa"/>
            <w:shd w:val="clear" w:color="auto" w:fill="auto"/>
          </w:tcPr>
          <w:p w14:paraId="0F558043" w14:textId="08D41DFD" w:rsidR="00802C02" w:rsidRPr="00C741B4" w:rsidRDefault="00802C02" w:rsidP="00B67A46">
            <w:pPr>
              <w:spacing w:before="240"/>
              <w:rPr>
                <w:rFonts w:cstheme="minorHAnsi"/>
              </w:rPr>
            </w:pPr>
            <w:r w:rsidRPr="00C741B4">
              <w:rPr>
                <w:rFonts w:cstheme="minorHAnsi"/>
              </w:rPr>
              <w:t>£</w:t>
            </w:r>
            <w:r w:rsidR="00B67A46" w:rsidRPr="00C741B4">
              <w:rPr>
                <w:rFonts w:cstheme="minorHAnsi"/>
              </w:rPr>
              <w:t>10</w:t>
            </w:r>
            <w:r w:rsidRPr="00C741B4">
              <w:rPr>
                <w:rFonts w:cstheme="minorHAnsi"/>
              </w:rPr>
              <w:t>,000 - £</w:t>
            </w:r>
            <w:r w:rsidR="00431990" w:rsidRPr="00C741B4">
              <w:rPr>
                <w:rFonts w:cstheme="minorHAnsi"/>
              </w:rPr>
              <w:t>24,999.99</w:t>
            </w:r>
          </w:p>
        </w:tc>
        <w:tc>
          <w:tcPr>
            <w:tcW w:w="2835" w:type="dxa"/>
            <w:shd w:val="clear" w:color="auto" w:fill="auto"/>
          </w:tcPr>
          <w:p w14:paraId="5E265052" w14:textId="77777777" w:rsidR="00802C02" w:rsidRPr="00C741B4" w:rsidRDefault="00802C02" w:rsidP="00802C02">
            <w:pPr>
              <w:spacing w:before="240"/>
              <w:rPr>
                <w:rFonts w:cstheme="minorHAnsi"/>
              </w:rPr>
            </w:pPr>
            <w:r w:rsidRPr="00C741B4">
              <w:rPr>
                <w:rFonts w:cstheme="minorHAnsi"/>
              </w:rPr>
              <w:t xml:space="preserve">Minimum three Quotes in accordance with </w:t>
            </w:r>
            <w:hyperlink w:anchor="_Quotes" w:history="1">
              <w:r w:rsidRPr="00C741B4">
                <w:rPr>
                  <w:rFonts w:cstheme="minorHAnsi"/>
                  <w:color w:val="0000FF"/>
                  <w:u w:val="single"/>
                </w:rPr>
                <w:t xml:space="preserve">Rule </w:t>
              </w:r>
            </w:hyperlink>
            <w:r w:rsidRPr="00C741B4">
              <w:rPr>
                <w:rFonts w:cstheme="minorHAnsi"/>
                <w:color w:val="0000FF"/>
                <w:u w:val="single"/>
              </w:rPr>
              <w:t>6</w:t>
            </w:r>
            <w:r w:rsidRPr="00C741B4">
              <w:rPr>
                <w:rFonts w:cstheme="minorHAnsi"/>
              </w:rPr>
              <w:t xml:space="preserve"> </w:t>
            </w:r>
            <w:r w:rsidR="00BB54D6" w:rsidRPr="00C741B4">
              <w:rPr>
                <w:rFonts w:cstheme="minorHAnsi"/>
              </w:rPr>
              <w:t>–</w:t>
            </w:r>
            <w:r w:rsidRPr="00C741B4">
              <w:rPr>
                <w:rFonts w:cstheme="minorHAnsi"/>
              </w:rPr>
              <w:t xml:space="preserve"> Quotes</w:t>
            </w:r>
            <w:r w:rsidR="00134F5E" w:rsidRPr="00C741B4">
              <w:rPr>
                <w:rFonts w:cstheme="minorHAnsi"/>
              </w:rPr>
              <w:t xml:space="preserve"> – following consultation with STAR</w:t>
            </w:r>
          </w:p>
        </w:tc>
        <w:tc>
          <w:tcPr>
            <w:tcW w:w="2410" w:type="dxa"/>
          </w:tcPr>
          <w:p w14:paraId="7EE44CA7" w14:textId="77777777" w:rsidR="00802C02" w:rsidRPr="00C741B4" w:rsidRDefault="00802C02" w:rsidP="00802C02">
            <w:pPr>
              <w:spacing w:before="240"/>
              <w:rPr>
                <w:rFonts w:cstheme="minorHAnsi"/>
              </w:rPr>
            </w:pPr>
            <w:r w:rsidRPr="00C741B4">
              <w:rPr>
                <w:rFonts w:cstheme="minorHAnsi"/>
              </w:rPr>
              <w:t>N/A*</w:t>
            </w:r>
          </w:p>
        </w:tc>
      </w:tr>
      <w:tr w:rsidR="00134F5E" w:rsidRPr="00C741B4" w14:paraId="0A5378B8" w14:textId="77777777" w:rsidTr="001C6ADA">
        <w:trPr>
          <w:trHeight w:val="502"/>
        </w:trPr>
        <w:tc>
          <w:tcPr>
            <w:tcW w:w="2263" w:type="dxa"/>
            <w:vMerge w:val="restart"/>
          </w:tcPr>
          <w:p w14:paraId="7B1C1AC3" w14:textId="77777777" w:rsidR="00134F5E" w:rsidRPr="00C741B4" w:rsidRDefault="00134F5E" w:rsidP="00802C02">
            <w:pPr>
              <w:spacing w:before="240"/>
              <w:jc w:val="center"/>
              <w:rPr>
                <w:rFonts w:cstheme="minorHAnsi"/>
              </w:rPr>
            </w:pPr>
            <w:r w:rsidRPr="00C741B4">
              <w:rPr>
                <w:rFonts w:cstheme="minorHAnsi"/>
              </w:rPr>
              <w:t>C</w:t>
            </w:r>
          </w:p>
        </w:tc>
        <w:tc>
          <w:tcPr>
            <w:tcW w:w="2410" w:type="dxa"/>
            <w:vMerge w:val="restart"/>
            <w:shd w:val="clear" w:color="auto" w:fill="auto"/>
          </w:tcPr>
          <w:p w14:paraId="003BA979" w14:textId="4C8F2E67" w:rsidR="00134F5E" w:rsidRPr="00C741B4" w:rsidRDefault="00134F5E" w:rsidP="00134F5E">
            <w:pPr>
              <w:spacing w:before="240"/>
              <w:rPr>
                <w:rFonts w:cstheme="minorHAnsi"/>
              </w:rPr>
            </w:pPr>
            <w:r w:rsidRPr="00C741B4">
              <w:rPr>
                <w:rFonts w:cstheme="minorHAnsi"/>
              </w:rPr>
              <w:t>£25,000 and up to the Regulation Thresholds</w:t>
            </w:r>
          </w:p>
        </w:tc>
        <w:tc>
          <w:tcPr>
            <w:tcW w:w="2835" w:type="dxa"/>
            <w:shd w:val="clear" w:color="auto" w:fill="auto"/>
          </w:tcPr>
          <w:p w14:paraId="0BE1398A" w14:textId="77777777" w:rsidR="00134F5E" w:rsidRPr="00C741B4" w:rsidRDefault="00134F5E" w:rsidP="00802C02">
            <w:pPr>
              <w:spacing w:before="240"/>
              <w:rPr>
                <w:rFonts w:cstheme="minorHAnsi"/>
              </w:rPr>
            </w:pPr>
            <w:r w:rsidRPr="00C741B4">
              <w:rPr>
                <w:rFonts w:cstheme="minorHAnsi"/>
              </w:rPr>
              <w:t>Minimum three Quotes in accordance with Rule 6 – Quotes and subject to risk-based sourcing.  Route to market to be agreed in conjunction with STAR</w:t>
            </w:r>
          </w:p>
        </w:tc>
        <w:tc>
          <w:tcPr>
            <w:tcW w:w="2410" w:type="dxa"/>
          </w:tcPr>
          <w:p w14:paraId="5A69078C" w14:textId="4BDC09E8" w:rsidR="00134F5E" w:rsidRPr="00C741B4" w:rsidRDefault="00B67A46" w:rsidP="002B70DB">
            <w:pPr>
              <w:spacing w:before="240"/>
              <w:rPr>
                <w:rFonts w:cstheme="minorHAnsi"/>
              </w:rPr>
            </w:pPr>
            <w:r w:rsidRPr="00C741B4">
              <w:rPr>
                <w:rFonts w:cstheme="minorHAnsi"/>
              </w:rPr>
              <w:t>Electronic</w:t>
            </w:r>
            <w:r w:rsidR="002B70DB" w:rsidRPr="00C741B4">
              <w:rPr>
                <w:rFonts w:cstheme="minorHAnsi"/>
              </w:rPr>
              <w:t xml:space="preserve"> procurement portal</w:t>
            </w:r>
          </w:p>
        </w:tc>
      </w:tr>
      <w:tr w:rsidR="00134F5E" w:rsidRPr="00C741B4" w14:paraId="4F5F3358" w14:textId="77777777" w:rsidTr="001C6ADA">
        <w:trPr>
          <w:trHeight w:val="501"/>
        </w:trPr>
        <w:tc>
          <w:tcPr>
            <w:tcW w:w="2263" w:type="dxa"/>
            <w:vMerge/>
          </w:tcPr>
          <w:p w14:paraId="3F4AE07E" w14:textId="77777777" w:rsidR="00134F5E" w:rsidRPr="00C741B4" w:rsidRDefault="00134F5E" w:rsidP="00802C02">
            <w:pPr>
              <w:spacing w:before="240"/>
              <w:jc w:val="center"/>
              <w:rPr>
                <w:rFonts w:cstheme="minorHAnsi"/>
              </w:rPr>
            </w:pPr>
          </w:p>
        </w:tc>
        <w:tc>
          <w:tcPr>
            <w:tcW w:w="2410" w:type="dxa"/>
            <w:vMerge/>
            <w:shd w:val="clear" w:color="auto" w:fill="auto"/>
          </w:tcPr>
          <w:p w14:paraId="36931DB6" w14:textId="77777777" w:rsidR="00134F5E" w:rsidRPr="00C741B4" w:rsidRDefault="00134F5E" w:rsidP="00134F5E">
            <w:pPr>
              <w:spacing w:before="240"/>
              <w:rPr>
                <w:rFonts w:cstheme="minorHAnsi"/>
              </w:rPr>
            </w:pPr>
          </w:p>
        </w:tc>
        <w:tc>
          <w:tcPr>
            <w:tcW w:w="2835" w:type="dxa"/>
            <w:shd w:val="clear" w:color="auto" w:fill="auto"/>
          </w:tcPr>
          <w:p w14:paraId="44E7A416" w14:textId="77777777" w:rsidR="00134F5E" w:rsidRPr="00C741B4" w:rsidRDefault="00134F5E" w:rsidP="00802C02">
            <w:pPr>
              <w:spacing w:before="240"/>
              <w:rPr>
                <w:rFonts w:cstheme="minorHAnsi"/>
              </w:rPr>
            </w:pPr>
            <w:r w:rsidRPr="00C741B4">
              <w:rPr>
                <w:rFonts w:cstheme="minorHAnsi"/>
              </w:rPr>
              <w:t xml:space="preserve">In accordance with Rule 7 – Tenders and subject to risk-based sourcing.  Route to </w:t>
            </w:r>
            <w:r w:rsidRPr="00C741B4">
              <w:rPr>
                <w:rFonts w:cstheme="minorHAnsi"/>
              </w:rPr>
              <w:lastRenderedPageBreak/>
              <w:t>market to be agreed in conjunction with STAR</w:t>
            </w:r>
          </w:p>
        </w:tc>
        <w:tc>
          <w:tcPr>
            <w:tcW w:w="2410" w:type="dxa"/>
          </w:tcPr>
          <w:p w14:paraId="058EB916" w14:textId="645C33D9" w:rsidR="00134F5E" w:rsidRPr="00C741B4" w:rsidRDefault="00B67A46" w:rsidP="002B70DB">
            <w:pPr>
              <w:spacing w:before="240"/>
              <w:rPr>
                <w:rFonts w:cstheme="minorHAnsi"/>
              </w:rPr>
            </w:pPr>
            <w:r w:rsidRPr="00C741B4">
              <w:rPr>
                <w:rFonts w:cstheme="minorHAnsi"/>
              </w:rPr>
              <w:lastRenderedPageBreak/>
              <w:t>Electronic</w:t>
            </w:r>
            <w:r w:rsidR="002B70DB" w:rsidRPr="00C741B4">
              <w:rPr>
                <w:rFonts w:cstheme="minorHAnsi"/>
              </w:rPr>
              <w:t xml:space="preserve"> procurement portal</w:t>
            </w:r>
            <w:r w:rsidR="00134F5E" w:rsidRPr="00C741B4">
              <w:rPr>
                <w:rFonts w:cstheme="minorHAnsi"/>
              </w:rPr>
              <w:t xml:space="preserve"> and Contracts Finder</w:t>
            </w:r>
          </w:p>
        </w:tc>
      </w:tr>
      <w:tr w:rsidR="00802C02" w:rsidRPr="00C741B4" w14:paraId="269C9C73" w14:textId="77777777" w:rsidTr="001C6ADA">
        <w:tc>
          <w:tcPr>
            <w:tcW w:w="2263" w:type="dxa"/>
          </w:tcPr>
          <w:p w14:paraId="12419335" w14:textId="77777777" w:rsidR="00802C02" w:rsidRPr="00C741B4" w:rsidRDefault="00802C02" w:rsidP="00802C02">
            <w:pPr>
              <w:spacing w:before="240"/>
              <w:jc w:val="center"/>
              <w:rPr>
                <w:rFonts w:cstheme="minorHAnsi"/>
              </w:rPr>
            </w:pPr>
            <w:r w:rsidRPr="00C741B4">
              <w:rPr>
                <w:rFonts w:cstheme="minorHAnsi"/>
              </w:rPr>
              <w:t>D</w:t>
            </w:r>
          </w:p>
        </w:tc>
        <w:tc>
          <w:tcPr>
            <w:tcW w:w="2410" w:type="dxa"/>
            <w:shd w:val="clear" w:color="auto" w:fill="auto"/>
          </w:tcPr>
          <w:p w14:paraId="78B922BB" w14:textId="77777777" w:rsidR="00802C02" w:rsidRPr="00C741B4" w:rsidRDefault="00802C02" w:rsidP="00802C02">
            <w:pPr>
              <w:spacing w:before="240"/>
              <w:rPr>
                <w:rFonts w:cstheme="minorHAnsi"/>
              </w:rPr>
            </w:pPr>
            <w:r w:rsidRPr="00C741B4">
              <w:rPr>
                <w:rFonts w:cstheme="minorHAnsi"/>
              </w:rPr>
              <w:t>Above the Regulation Thresholds</w:t>
            </w:r>
          </w:p>
        </w:tc>
        <w:tc>
          <w:tcPr>
            <w:tcW w:w="2835" w:type="dxa"/>
            <w:shd w:val="clear" w:color="auto" w:fill="auto"/>
          </w:tcPr>
          <w:p w14:paraId="71764EE6" w14:textId="77777777" w:rsidR="00802C02" w:rsidRPr="00C741B4" w:rsidRDefault="00802C02" w:rsidP="00802C02">
            <w:pPr>
              <w:spacing w:before="240"/>
              <w:rPr>
                <w:rFonts w:cstheme="minorHAnsi"/>
              </w:rPr>
            </w:pPr>
            <w:r w:rsidRPr="00C741B4">
              <w:rPr>
                <w:rFonts w:cstheme="minorHAnsi"/>
              </w:rPr>
              <w:t>Most appropriate procedure permitted by the Regulations</w:t>
            </w:r>
          </w:p>
        </w:tc>
        <w:tc>
          <w:tcPr>
            <w:tcW w:w="2410" w:type="dxa"/>
          </w:tcPr>
          <w:p w14:paraId="62BDCE34" w14:textId="77777777" w:rsidR="00802C02" w:rsidRPr="00C741B4" w:rsidRDefault="00FF0570" w:rsidP="00FF0570">
            <w:pPr>
              <w:spacing w:before="240"/>
              <w:rPr>
                <w:rFonts w:cstheme="minorHAnsi"/>
              </w:rPr>
            </w:pPr>
            <w:r w:rsidRPr="00C741B4">
              <w:rPr>
                <w:rFonts w:cstheme="minorHAnsi"/>
              </w:rPr>
              <w:t>Find a Tender Service</w:t>
            </w:r>
            <w:r w:rsidR="00802C02" w:rsidRPr="00C741B4">
              <w:rPr>
                <w:rFonts w:cstheme="minorHAnsi"/>
              </w:rPr>
              <w:t xml:space="preserve"> Notice and Contracts Finder</w:t>
            </w:r>
          </w:p>
        </w:tc>
      </w:tr>
    </w:tbl>
    <w:p w14:paraId="612AAF68" w14:textId="77777777" w:rsidR="00802C02" w:rsidRPr="00C741B4" w:rsidRDefault="00802C02" w:rsidP="00802C02">
      <w:pPr>
        <w:rPr>
          <w:rFonts w:cstheme="minorHAnsi"/>
        </w:rPr>
      </w:pPr>
    </w:p>
    <w:p w14:paraId="3D981B7F" w14:textId="77777777" w:rsidR="00802C02" w:rsidRPr="00C741B4" w:rsidRDefault="00802C02" w:rsidP="00802C02">
      <w:pPr>
        <w:rPr>
          <w:rFonts w:cstheme="minorHAnsi"/>
          <w:u w:val="single"/>
        </w:rPr>
      </w:pPr>
      <w:r w:rsidRPr="00C741B4">
        <w:rPr>
          <w:rFonts w:cstheme="minorHAnsi"/>
          <w:u w:val="single"/>
        </w:rPr>
        <w:t>Works and Public Works Concessions</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569"/>
        <w:gridCol w:w="2728"/>
        <w:gridCol w:w="2425"/>
      </w:tblGrid>
      <w:tr w:rsidR="00802C02" w:rsidRPr="00C741B4" w14:paraId="10B3EB25" w14:textId="77777777" w:rsidTr="00817058">
        <w:tc>
          <w:tcPr>
            <w:tcW w:w="2245" w:type="dxa"/>
          </w:tcPr>
          <w:p w14:paraId="0F63B480" w14:textId="77777777" w:rsidR="00802C02" w:rsidRPr="00C741B4" w:rsidRDefault="000A0E81" w:rsidP="00802C02">
            <w:pPr>
              <w:jc w:val="center"/>
              <w:rPr>
                <w:rFonts w:cstheme="minorHAnsi"/>
                <w:b/>
              </w:rPr>
            </w:pPr>
            <w:r w:rsidRPr="00C741B4">
              <w:rPr>
                <w:rFonts w:cstheme="minorHAnsi"/>
                <w:b/>
              </w:rPr>
              <w:t>Value Band</w:t>
            </w:r>
          </w:p>
        </w:tc>
        <w:tc>
          <w:tcPr>
            <w:tcW w:w="2569" w:type="dxa"/>
            <w:shd w:val="clear" w:color="auto" w:fill="auto"/>
          </w:tcPr>
          <w:p w14:paraId="7F105269" w14:textId="77777777" w:rsidR="00802C02" w:rsidRPr="00C741B4" w:rsidRDefault="00802C02" w:rsidP="00802C02">
            <w:pPr>
              <w:rPr>
                <w:rFonts w:cstheme="minorHAnsi"/>
                <w:b/>
              </w:rPr>
            </w:pPr>
            <w:r w:rsidRPr="00C741B4">
              <w:rPr>
                <w:rFonts w:cstheme="minorHAnsi"/>
                <w:b/>
              </w:rPr>
              <w:t>Value</w:t>
            </w:r>
          </w:p>
        </w:tc>
        <w:tc>
          <w:tcPr>
            <w:tcW w:w="2728" w:type="dxa"/>
            <w:shd w:val="clear" w:color="auto" w:fill="auto"/>
          </w:tcPr>
          <w:p w14:paraId="30368406" w14:textId="77777777" w:rsidR="00802C02" w:rsidRPr="00C741B4" w:rsidRDefault="00802C02" w:rsidP="00802C02">
            <w:pPr>
              <w:rPr>
                <w:rFonts w:cstheme="minorHAnsi"/>
                <w:b/>
              </w:rPr>
            </w:pPr>
            <w:r w:rsidRPr="00C741B4">
              <w:rPr>
                <w:rFonts w:cstheme="minorHAnsi"/>
                <w:b/>
              </w:rPr>
              <w:t>Procurement Activity</w:t>
            </w:r>
          </w:p>
        </w:tc>
        <w:tc>
          <w:tcPr>
            <w:tcW w:w="2425" w:type="dxa"/>
          </w:tcPr>
          <w:p w14:paraId="3673BA04" w14:textId="77777777" w:rsidR="00802C02" w:rsidRPr="00C741B4" w:rsidRDefault="00802C02" w:rsidP="00802C02">
            <w:pPr>
              <w:rPr>
                <w:rFonts w:cstheme="minorHAnsi"/>
                <w:b/>
              </w:rPr>
            </w:pPr>
            <w:r w:rsidRPr="00C741B4">
              <w:rPr>
                <w:rFonts w:cstheme="minorHAnsi"/>
                <w:b/>
              </w:rPr>
              <w:t>Minimum Requirement for advertising the opportunity</w:t>
            </w:r>
          </w:p>
        </w:tc>
      </w:tr>
      <w:tr w:rsidR="00802C02" w:rsidRPr="00C741B4" w14:paraId="787B98F5" w14:textId="77777777" w:rsidTr="00817058">
        <w:tc>
          <w:tcPr>
            <w:tcW w:w="2245" w:type="dxa"/>
          </w:tcPr>
          <w:p w14:paraId="6150AD0D" w14:textId="77777777" w:rsidR="00802C02" w:rsidRPr="00C741B4" w:rsidRDefault="000A0E81" w:rsidP="00802C02">
            <w:pPr>
              <w:spacing w:before="240"/>
              <w:jc w:val="center"/>
              <w:rPr>
                <w:rFonts w:cstheme="minorHAnsi"/>
              </w:rPr>
            </w:pPr>
            <w:r w:rsidRPr="00C741B4">
              <w:rPr>
                <w:rFonts w:cstheme="minorHAnsi"/>
              </w:rPr>
              <w:t>A</w:t>
            </w:r>
          </w:p>
        </w:tc>
        <w:tc>
          <w:tcPr>
            <w:tcW w:w="2569" w:type="dxa"/>
            <w:shd w:val="clear" w:color="auto" w:fill="auto"/>
          </w:tcPr>
          <w:p w14:paraId="6F0BB7EB" w14:textId="5374D93B" w:rsidR="00802C02" w:rsidRPr="00C741B4" w:rsidRDefault="00802C02" w:rsidP="00B67A46">
            <w:pPr>
              <w:spacing w:before="240"/>
              <w:rPr>
                <w:rFonts w:cstheme="minorHAnsi"/>
              </w:rPr>
            </w:pPr>
            <w:r w:rsidRPr="00C741B4">
              <w:rPr>
                <w:rFonts w:cstheme="minorHAnsi"/>
              </w:rPr>
              <w:t>£0 - £</w:t>
            </w:r>
            <w:r w:rsidR="00B67A46" w:rsidRPr="00C741B4">
              <w:rPr>
                <w:rFonts w:cstheme="minorHAnsi"/>
              </w:rPr>
              <w:t>9</w:t>
            </w:r>
            <w:r w:rsidRPr="00C741B4">
              <w:rPr>
                <w:rFonts w:cstheme="minorHAnsi"/>
              </w:rPr>
              <w:t>,999.99</w:t>
            </w:r>
          </w:p>
        </w:tc>
        <w:tc>
          <w:tcPr>
            <w:tcW w:w="2728" w:type="dxa"/>
            <w:shd w:val="clear" w:color="auto" w:fill="auto"/>
          </w:tcPr>
          <w:p w14:paraId="2F9B974D" w14:textId="77777777" w:rsidR="00802C02" w:rsidRPr="00C741B4" w:rsidRDefault="00802C02" w:rsidP="00802C02">
            <w:pPr>
              <w:spacing w:before="240"/>
              <w:rPr>
                <w:rFonts w:cstheme="minorHAnsi"/>
              </w:rPr>
            </w:pPr>
            <w:r w:rsidRPr="00C741B4">
              <w:rPr>
                <w:rFonts w:cstheme="minorHAnsi"/>
              </w:rPr>
              <w:t xml:space="preserve">Minimum one Quote in accordance with </w:t>
            </w:r>
            <w:hyperlink w:anchor="_Quotes" w:history="1">
              <w:r w:rsidRPr="00C741B4">
                <w:rPr>
                  <w:rFonts w:cstheme="minorHAnsi"/>
                  <w:color w:val="0000FF"/>
                  <w:u w:val="single"/>
                </w:rPr>
                <w:t xml:space="preserve">Rule </w:t>
              </w:r>
            </w:hyperlink>
            <w:r w:rsidRPr="00C741B4">
              <w:rPr>
                <w:rFonts w:cstheme="minorHAnsi"/>
                <w:color w:val="0000FF"/>
                <w:u w:val="single"/>
              </w:rPr>
              <w:t>6</w:t>
            </w:r>
            <w:r w:rsidRPr="00C741B4">
              <w:rPr>
                <w:rFonts w:cstheme="minorHAnsi"/>
              </w:rPr>
              <w:t xml:space="preserve"> </w:t>
            </w:r>
            <w:r w:rsidR="00BB54D6" w:rsidRPr="00C741B4">
              <w:rPr>
                <w:rFonts w:cstheme="minorHAnsi"/>
              </w:rPr>
              <w:t>–</w:t>
            </w:r>
            <w:r w:rsidRPr="00C741B4">
              <w:rPr>
                <w:rFonts w:cstheme="minorHAnsi"/>
              </w:rPr>
              <w:t xml:space="preserve"> Quotes</w:t>
            </w:r>
          </w:p>
        </w:tc>
        <w:tc>
          <w:tcPr>
            <w:tcW w:w="2425" w:type="dxa"/>
          </w:tcPr>
          <w:p w14:paraId="7F083238" w14:textId="77777777" w:rsidR="00802C02" w:rsidRPr="00C741B4" w:rsidRDefault="00802C02" w:rsidP="00802C02">
            <w:pPr>
              <w:spacing w:before="240"/>
              <w:rPr>
                <w:rFonts w:cstheme="minorHAnsi"/>
              </w:rPr>
            </w:pPr>
            <w:r w:rsidRPr="00C741B4">
              <w:rPr>
                <w:rFonts w:cstheme="minorHAnsi"/>
              </w:rPr>
              <w:t>N/A*</w:t>
            </w:r>
          </w:p>
        </w:tc>
      </w:tr>
      <w:tr w:rsidR="00802C02" w:rsidRPr="00C741B4" w14:paraId="73AA0F9F" w14:textId="77777777" w:rsidTr="00817058">
        <w:tc>
          <w:tcPr>
            <w:tcW w:w="2245" w:type="dxa"/>
          </w:tcPr>
          <w:p w14:paraId="38A7F0B5" w14:textId="77777777" w:rsidR="00802C02" w:rsidRPr="00C741B4" w:rsidRDefault="000A0E81" w:rsidP="00802C02">
            <w:pPr>
              <w:spacing w:before="240"/>
              <w:jc w:val="center"/>
              <w:rPr>
                <w:rFonts w:cstheme="minorHAnsi"/>
              </w:rPr>
            </w:pPr>
            <w:r w:rsidRPr="00C741B4">
              <w:rPr>
                <w:rFonts w:cstheme="minorHAnsi"/>
              </w:rPr>
              <w:t>B</w:t>
            </w:r>
          </w:p>
        </w:tc>
        <w:tc>
          <w:tcPr>
            <w:tcW w:w="2569" w:type="dxa"/>
            <w:shd w:val="clear" w:color="auto" w:fill="auto"/>
          </w:tcPr>
          <w:p w14:paraId="1DCA136B" w14:textId="5B1B29A5" w:rsidR="00802C02" w:rsidRPr="00C741B4" w:rsidRDefault="00802C02" w:rsidP="00B67A46">
            <w:pPr>
              <w:spacing w:before="240"/>
              <w:rPr>
                <w:rFonts w:cstheme="minorHAnsi"/>
              </w:rPr>
            </w:pPr>
            <w:r w:rsidRPr="00C741B4">
              <w:rPr>
                <w:rFonts w:cstheme="minorHAnsi"/>
              </w:rPr>
              <w:t>£</w:t>
            </w:r>
            <w:r w:rsidR="00B67A46" w:rsidRPr="00C741B4">
              <w:rPr>
                <w:rFonts w:cstheme="minorHAnsi"/>
              </w:rPr>
              <w:t>10</w:t>
            </w:r>
            <w:r w:rsidRPr="00C741B4">
              <w:rPr>
                <w:rFonts w:cstheme="minorHAnsi"/>
              </w:rPr>
              <w:t>,000 - £</w:t>
            </w:r>
            <w:r w:rsidR="000A0E81" w:rsidRPr="00C741B4">
              <w:rPr>
                <w:rFonts w:cstheme="minorHAnsi"/>
              </w:rPr>
              <w:t>2</w:t>
            </w:r>
            <w:r w:rsidRPr="00C741B4">
              <w:rPr>
                <w:rFonts w:cstheme="minorHAnsi"/>
              </w:rPr>
              <w:t>4,999.99</w:t>
            </w:r>
          </w:p>
        </w:tc>
        <w:tc>
          <w:tcPr>
            <w:tcW w:w="2728" w:type="dxa"/>
            <w:shd w:val="clear" w:color="auto" w:fill="auto"/>
          </w:tcPr>
          <w:p w14:paraId="6C57A42B" w14:textId="77777777" w:rsidR="00802C02" w:rsidRPr="00C741B4" w:rsidRDefault="00802C02" w:rsidP="00802C02">
            <w:pPr>
              <w:spacing w:before="240"/>
              <w:rPr>
                <w:rFonts w:cstheme="minorHAnsi"/>
              </w:rPr>
            </w:pPr>
            <w:r w:rsidRPr="00C741B4">
              <w:rPr>
                <w:rFonts w:cstheme="minorHAnsi"/>
              </w:rPr>
              <w:t xml:space="preserve">Minimum three Quotes in accordance with </w:t>
            </w:r>
            <w:hyperlink w:anchor="_Quotes" w:history="1">
              <w:r w:rsidRPr="00C741B4">
                <w:rPr>
                  <w:rFonts w:cstheme="minorHAnsi"/>
                  <w:color w:val="0000FF"/>
                  <w:u w:val="single"/>
                </w:rPr>
                <w:t xml:space="preserve">Rule </w:t>
              </w:r>
            </w:hyperlink>
            <w:r w:rsidRPr="00C741B4">
              <w:rPr>
                <w:rFonts w:cstheme="minorHAnsi"/>
                <w:color w:val="0000FF"/>
                <w:u w:val="single"/>
              </w:rPr>
              <w:t>6</w:t>
            </w:r>
            <w:r w:rsidRPr="00C741B4">
              <w:rPr>
                <w:rFonts w:cstheme="minorHAnsi"/>
              </w:rPr>
              <w:t xml:space="preserve"> </w:t>
            </w:r>
            <w:r w:rsidR="00BB54D6" w:rsidRPr="00C741B4">
              <w:rPr>
                <w:rFonts w:cstheme="minorHAnsi"/>
              </w:rPr>
              <w:t>–</w:t>
            </w:r>
            <w:r w:rsidRPr="00C741B4">
              <w:rPr>
                <w:rFonts w:cstheme="minorHAnsi"/>
              </w:rPr>
              <w:t xml:space="preserve"> Quotes</w:t>
            </w:r>
            <w:r w:rsidR="000A0E81" w:rsidRPr="00C741B4">
              <w:rPr>
                <w:rFonts w:cstheme="minorHAnsi"/>
              </w:rPr>
              <w:t xml:space="preserve"> following consultation with STAR</w:t>
            </w:r>
          </w:p>
        </w:tc>
        <w:tc>
          <w:tcPr>
            <w:tcW w:w="2425" w:type="dxa"/>
          </w:tcPr>
          <w:p w14:paraId="7941FD94" w14:textId="77777777" w:rsidR="00802C02" w:rsidRPr="00C741B4" w:rsidRDefault="00802C02" w:rsidP="00802C02">
            <w:pPr>
              <w:spacing w:before="240"/>
              <w:rPr>
                <w:rFonts w:cstheme="minorHAnsi"/>
              </w:rPr>
            </w:pPr>
            <w:r w:rsidRPr="00C741B4">
              <w:rPr>
                <w:rFonts w:cstheme="minorHAnsi"/>
              </w:rPr>
              <w:t>N/A*</w:t>
            </w:r>
          </w:p>
        </w:tc>
      </w:tr>
      <w:tr w:rsidR="00802C02" w:rsidRPr="00C741B4" w14:paraId="6A06519A" w14:textId="77777777" w:rsidTr="00817058">
        <w:trPr>
          <w:trHeight w:val="1448"/>
        </w:trPr>
        <w:tc>
          <w:tcPr>
            <w:tcW w:w="2245" w:type="dxa"/>
            <w:vMerge w:val="restart"/>
          </w:tcPr>
          <w:p w14:paraId="5E264683" w14:textId="77777777" w:rsidR="00802C02" w:rsidRPr="00C741B4" w:rsidRDefault="00802C02" w:rsidP="00802C02">
            <w:pPr>
              <w:spacing w:before="240"/>
              <w:jc w:val="center"/>
              <w:rPr>
                <w:rFonts w:cstheme="minorHAnsi"/>
              </w:rPr>
            </w:pPr>
            <w:r w:rsidRPr="00C741B4">
              <w:rPr>
                <w:rFonts w:cstheme="minorHAnsi"/>
              </w:rPr>
              <w:t>C</w:t>
            </w:r>
          </w:p>
        </w:tc>
        <w:tc>
          <w:tcPr>
            <w:tcW w:w="2569" w:type="dxa"/>
            <w:vMerge w:val="restart"/>
            <w:shd w:val="clear" w:color="auto" w:fill="auto"/>
          </w:tcPr>
          <w:p w14:paraId="7D6C0440" w14:textId="3A94274D" w:rsidR="00802C02" w:rsidRPr="00C741B4" w:rsidRDefault="00802C02" w:rsidP="000A0E81">
            <w:pPr>
              <w:spacing w:before="240"/>
              <w:rPr>
                <w:rFonts w:cstheme="minorHAnsi"/>
              </w:rPr>
            </w:pPr>
            <w:r w:rsidRPr="00C741B4">
              <w:rPr>
                <w:rFonts w:cstheme="minorHAnsi"/>
              </w:rPr>
              <w:t>£</w:t>
            </w:r>
            <w:r w:rsidR="000A0E81" w:rsidRPr="00C741B4">
              <w:rPr>
                <w:rFonts w:cstheme="minorHAnsi"/>
              </w:rPr>
              <w:t>2</w:t>
            </w:r>
            <w:r w:rsidRPr="00C741B4">
              <w:rPr>
                <w:rFonts w:cstheme="minorHAnsi"/>
              </w:rPr>
              <w:t xml:space="preserve">5,000 </w:t>
            </w:r>
            <w:r w:rsidR="000A0E81" w:rsidRPr="00C741B4">
              <w:rPr>
                <w:rFonts w:cstheme="minorHAnsi"/>
              </w:rPr>
              <w:t>up to the Regulation Threshold</w:t>
            </w:r>
          </w:p>
        </w:tc>
        <w:tc>
          <w:tcPr>
            <w:tcW w:w="2728" w:type="dxa"/>
            <w:shd w:val="clear" w:color="auto" w:fill="auto"/>
          </w:tcPr>
          <w:p w14:paraId="33EC0456" w14:textId="60B47D0D" w:rsidR="00802C02" w:rsidRPr="00C741B4" w:rsidRDefault="00802C02" w:rsidP="00802C02">
            <w:pPr>
              <w:spacing w:before="240"/>
              <w:rPr>
                <w:rFonts w:cstheme="minorHAnsi"/>
              </w:rPr>
            </w:pPr>
            <w:r w:rsidRPr="00C741B4">
              <w:rPr>
                <w:rFonts w:cstheme="minorHAnsi"/>
              </w:rPr>
              <w:t xml:space="preserve">Minimum </w:t>
            </w:r>
            <w:r w:rsidR="000A0E81" w:rsidRPr="00C741B4">
              <w:rPr>
                <w:rFonts w:cstheme="minorHAnsi"/>
              </w:rPr>
              <w:t>three</w:t>
            </w:r>
            <w:r w:rsidRPr="00C741B4">
              <w:rPr>
                <w:rFonts w:cstheme="minorHAnsi"/>
              </w:rPr>
              <w:t xml:space="preserve"> Quotes in accordance with </w:t>
            </w:r>
            <w:hyperlink w:anchor="_Quotes" w:history="1">
              <w:r w:rsidRPr="00C741B4">
                <w:rPr>
                  <w:rFonts w:cstheme="minorHAnsi"/>
                  <w:color w:val="0000FF"/>
                  <w:u w:val="single"/>
                </w:rPr>
                <w:t xml:space="preserve">Rule </w:t>
              </w:r>
            </w:hyperlink>
            <w:r w:rsidRPr="00C741B4">
              <w:rPr>
                <w:rFonts w:cstheme="minorHAnsi"/>
                <w:color w:val="0000FF"/>
                <w:u w:val="single"/>
              </w:rPr>
              <w:t>6</w:t>
            </w:r>
            <w:r w:rsidRPr="00C741B4">
              <w:rPr>
                <w:rFonts w:cstheme="minorHAnsi"/>
              </w:rPr>
              <w:t xml:space="preserve"> – Quotes</w:t>
            </w:r>
            <w:r w:rsidR="000A0E81" w:rsidRPr="00C741B4">
              <w:rPr>
                <w:rFonts w:cstheme="minorHAnsi"/>
              </w:rPr>
              <w:t xml:space="preserve"> following consultation with STAR</w:t>
            </w:r>
          </w:p>
          <w:p w14:paraId="006F1F1A" w14:textId="77777777" w:rsidR="00802C02" w:rsidRPr="00C741B4" w:rsidRDefault="00802C02" w:rsidP="00802C02">
            <w:pPr>
              <w:spacing w:before="240"/>
              <w:rPr>
                <w:rFonts w:cstheme="minorHAnsi"/>
              </w:rPr>
            </w:pPr>
          </w:p>
        </w:tc>
        <w:tc>
          <w:tcPr>
            <w:tcW w:w="2425" w:type="dxa"/>
          </w:tcPr>
          <w:p w14:paraId="4208E357" w14:textId="072E51E3" w:rsidR="00802C02" w:rsidRPr="00C741B4" w:rsidRDefault="00B67A46" w:rsidP="002B70DB">
            <w:pPr>
              <w:spacing w:before="240"/>
              <w:rPr>
                <w:rFonts w:cstheme="minorHAnsi"/>
              </w:rPr>
            </w:pPr>
            <w:r w:rsidRPr="00C741B4">
              <w:rPr>
                <w:rFonts w:cstheme="minorHAnsi"/>
              </w:rPr>
              <w:t>Electronic</w:t>
            </w:r>
            <w:r w:rsidR="002B70DB" w:rsidRPr="00C741B4">
              <w:rPr>
                <w:rFonts w:cstheme="minorHAnsi"/>
              </w:rPr>
              <w:t xml:space="preserve"> procurement portal</w:t>
            </w:r>
          </w:p>
        </w:tc>
      </w:tr>
      <w:tr w:rsidR="00802C02" w:rsidRPr="00C741B4" w14:paraId="59884336" w14:textId="77777777" w:rsidTr="00817058">
        <w:trPr>
          <w:trHeight w:val="1448"/>
        </w:trPr>
        <w:tc>
          <w:tcPr>
            <w:tcW w:w="2245" w:type="dxa"/>
            <w:vMerge/>
          </w:tcPr>
          <w:p w14:paraId="0F7573D0" w14:textId="77777777" w:rsidR="00802C02" w:rsidRPr="00C741B4" w:rsidRDefault="00802C02" w:rsidP="00802C02">
            <w:pPr>
              <w:spacing w:before="240"/>
              <w:jc w:val="center"/>
              <w:rPr>
                <w:rFonts w:cstheme="minorHAnsi"/>
              </w:rPr>
            </w:pPr>
          </w:p>
        </w:tc>
        <w:tc>
          <w:tcPr>
            <w:tcW w:w="2569" w:type="dxa"/>
            <w:vMerge/>
            <w:shd w:val="clear" w:color="auto" w:fill="auto"/>
          </w:tcPr>
          <w:p w14:paraId="27E8B780" w14:textId="77777777" w:rsidR="00802C02" w:rsidRPr="00C741B4" w:rsidRDefault="00802C02" w:rsidP="00802C02">
            <w:pPr>
              <w:spacing w:before="240"/>
              <w:rPr>
                <w:rFonts w:cstheme="minorHAnsi"/>
              </w:rPr>
            </w:pPr>
          </w:p>
        </w:tc>
        <w:tc>
          <w:tcPr>
            <w:tcW w:w="2728" w:type="dxa"/>
            <w:shd w:val="clear" w:color="auto" w:fill="auto"/>
          </w:tcPr>
          <w:p w14:paraId="5FA0AD40" w14:textId="77777777" w:rsidR="00802C02" w:rsidRPr="00C741B4" w:rsidRDefault="00802C02" w:rsidP="00802C02">
            <w:pPr>
              <w:spacing w:before="240"/>
              <w:rPr>
                <w:rFonts w:cstheme="minorHAnsi"/>
              </w:rPr>
            </w:pPr>
            <w:r w:rsidRPr="00C741B4">
              <w:rPr>
                <w:rFonts w:cstheme="minorHAnsi"/>
              </w:rPr>
              <w:t xml:space="preserve">In accordance with </w:t>
            </w:r>
            <w:hyperlink w:anchor="_Tenders" w:history="1">
              <w:r w:rsidRPr="00C741B4">
                <w:rPr>
                  <w:rFonts w:cstheme="minorHAnsi"/>
                  <w:color w:val="0000FF"/>
                  <w:u w:val="single"/>
                </w:rPr>
                <w:t xml:space="preserve">Rule </w:t>
              </w:r>
            </w:hyperlink>
            <w:r w:rsidRPr="00C741B4">
              <w:rPr>
                <w:rFonts w:cstheme="minorHAnsi"/>
                <w:color w:val="0000FF"/>
                <w:u w:val="single"/>
              </w:rPr>
              <w:t>7</w:t>
            </w:r>
            <w:r w:rsidRPr="00C741B4">
              <w:rPr>
                <w:rFonts w:cstheme="minorHAnsi"/>
              </w:rPr>
              <w:t xml:space="preserve"> – Tenders</w:t>
            </w:r>
            <w:r w:rsidR="000A0E81" w:rsidRPr="00C741B4">
              <w:rPr>
                <w:rFonts w:cstheme="minorHAnsi"/>
              </w:rPr>
              <w:t xml:space="preserve"> and subject to risk-based sourcing.  Route to market to be agreed in conjunction with STAR</w:t>
            </w:r>
          </w:p>
          <w:p w14:paraId="3223490B" w14:textId="77777777" w:rsidR="00802C02" w:rsidRPr="00C741B4" w:rsidRDefault="00802C02" w:rsidP="00DD6FFD">
            <w:pPr>
              <w:spacing w:before="240"/>
              <w:rPr>
                <w:rFonts w:cstheme="minorHAnsi"/>
              </w:rPr>
            </w:pPr>
          </w:p>
        </w:tc>
        <w:tc>
          <w:tcPr>
            <w:tcW w:w="2425" w:type="dxa"/>
          </w:tcPr>
          <w:p w14:paraId="0EB5E7D7" w14:textId="77777777" w:rsidR="00802C02" w:rsidRPr="00C741B4" w:rsidRDefault="00802C02" w:rsidP="00802C02">
            <w:pPr>
              <w:spacing w:before="240"/>
              <w:rPr>
                <w:rFonts w:cstheme="minorHAnsi"/>
              </w:rPr>
            </w:pPr>
          </w:p>
          <w:p w14:paraId="738BE976" w14:textId="1708361A" w:rsidR="00802C02" w:rsidRPr="00C741B4" w:rsidRDefault="00B67A46" w:rsidP="002B70DB">
            <w:pPr>
              <w:spacing w:before="240"/>
              <w:rPr>
                <w:rFonts w:cstheme="minorHAnsi"/>
              </w:rPr>
            </w:pPr>
            <w:r w:rsidRPr="00C741B4">
              <w:rPr>
                <w:rFonts w:cstheme="minorHAnsi"/>
              </w:rPr>
              <w:t>Electronic</w:t>
            </w:r>
            <w:r w:rsidR="002B70DB" w:rsidRPr="00C741B4">
              <w:rPr>
                <w:rFonts w:cstheme="minorHAnsi"/>
              </w:rPr>
              <w:t xml:space="preserve"> procurement portal</w:t>
            </w:r>
            <w:r w:rsidRPr="00C741B4">
              <w:rPr>
                <w:rFonts w:cstheme="minorHAnsi"/>
              </w:rPr>
              <w:t xml:space="preserve"> </w:t>
            </w:r>
            <w:r w:rsidR="00802C02" w:rsidRPr="00C741B4">
              <w:rPr>
                <w:rFonts w:cstheme="minorHAnsi"/>
              </w:rPr>
              <w:t>and Contracts Finder</w:t>
            </w:r>
          </w:p>
        </w:tc>
      </w:tr>
      <w:tr w:rsidR="00802C02" w:rsidRPr="00C741B4" w14:paraId="7FEEC253" w14:textId="77777777" w:rsidTr="00817058">
        <w:tc>
          <w:tcPr>
            <w:tcW w:w="2245" w:type="dxa"/>
          </w:tcPr>
          <w:p w14:paraId="5B874575" w14:textId="77777777" w:rsidR="00802C02" w:rsidRPr="00C741B4" w:rsidRDefault="00802C02" w:rsidP="00802C02">
            <w:pPr>
              <w:spacing w:before="240"/>
              <w:jc w:val="center"/>
              <w:rPr>
                <w:rFonts w:cstheme="minorHAnsi"/>
              </w:rPr>
            </w:pPr>
            <w:r w:rsidRPr="00C741B4">
              <w:rPr>
                <w:rFonts w:cstheme="minorHAnsi"/>
              </w:rPr>
              <w:t>D</w:t>
            </w:r>
          </w:p>
        </w:tc>
        <w:tc>
          <w:tcPr>
            <w:tcW w:w="2569" w:type="dxa"/>
            <w:shd w:val="clear" w:color="auto" w:fill="auto"/>
          </w:tcPr>
          <w:p w14:paraId="6F808759" w14:textId="3110459C" w:rsidR="00802C02" w:rsidRPr="00C741B4" w:rsidRDefault="000A0E81" w:rsidP="00802C02">
            <w:pPr>
              <w:spacing w:before="240"/>
              <w:rPr>
                <w:rFonts w:cstheme="minorHAnsi"/>
              </w:rPr>
            </w:pPr>
            <w:r w:rsidRPr="00C741B4">
              <w:rPr>
                <w:rFonts w:cstheme="minorHAnsi"/>
              </w:rPr>
              <w:t>Not Required</w:t>
            </w:r>
          </w:p>
        </w:tc>
        <w:tc>
          <w:tcPr>
            <w:tcW w:w="2728" w:type="dxa"/>
            <w:shd w:val="clear" w:color="auto" w:fill="auto"/>
          </w:tcPr>
          <w:p w14:paraId="30D5461D" w14:textId="1B37E7B2" w:rsidR="00802C02" w:rsidRPr="00C741B4" w:rsidRDefault="00802C02" w:rsidP="00802C02">
            <w:pPr>
              <w:spacing w:before="240"/>
              <w:rPr>
                <w:rFonts w:cstheme="minorHAnsi"/>
              </w:rPr>
            </w:pPr>
          </w:p>
        </w:tc>
        <w:tc>
          <w:tcPr>
            <w:tcW w:w="2425" w:type="dxa"/>
          </w:tcPr>
          <w:p w14:paraId="00EF85DB" w14:textId="4AC05F38" w:rsidR="00802C02" w:rsidRPr="00C741B4" w:rsidRDefault="00802C02" w:rsidP="00802C02">
            <w:pPr>
              <w:spacing w:before="240"/>
              <w:rPr>
                <w:rFonts w:cstheme="minorHAnsi"/>
              </w:rPr>
            </w:pPr>
          </w:p>
        </w:tc>
      </w:tr>
      <w:tr w:rsidR="00802C02" w:rsidRPr="00C741B4" w14:paraId="13EA8A60" w14:textId="77777777" w:rsidTr="00817058">
        <w:tc>
          <w:tcPr>
            <w:tcW w:w="2245" w:type="dxa"/>
          </w:tcPr>
          <w:p w14:paraId="05A1EAF6" w14:textId="77777777" w:rsidR="00802C02" w:rsidRPr="00C741B4" w:rsidRDefault="00802C02" w:rsidP="00802C02">
            <w:pPr>
              <w:spacing w:before="240"/>
              <w:jc w:val="center"/>
              <w:rPr>
                <w:rFonts w:cstheme="minorHAnsi"/>
              </w:rPr>
            </w:pPr>
            <w:r w:rsidRPr="00C741B4">
              <w:rPr>
                <w:rFonts w:cstheme="minorHAnsi"/>
              </w:rPr>
              <w:t>E</w:t>
            </w:r>
          </w:p>
        </w:tc>
        <w:tc>
          <w:tcPr>
            <w:tcW w:w="2569" w:type="dxa"/>
            <w:shd w:val="clear" w:color="auto" w:fill="auto"/>
          </w:tcPr>
          <w:p w14:paraId="2FBF8150" w14:textId="77777777" w:rsidR="00802C02" w:rsidRPr="00C741B4" w:rsidRDefault="00802C02" w:rsidP="00802C02">
            <w:pPr>
              <w:spacing w:before="240"/>
              <w:rPr>
                <w:rFonts w:cstheme="minorHAnsi"/>
              </w:rPr>
            </w:pPr>
            <w:r w:rsidRPr="00C741B4">
              <w:rPr>
                <w:rFonts w:cstheme="minorHAnsi"/>
              </w:rPr>
              <w:t>Above the Regulation Thresholds</w:t>
            </w:r>
          </w:p>
        </w:tc>
        <w:tc>
          <w:tcPr>
            <w:tcW w:w="2728" w:type="dxa"/>
            <w:shd w:val="clear" w:color="auto" w:fill="auto"/>
          </w:tcPr>
          <w:p w14:paraId="60D09867" w14:textId="77777777" w:rsidR="00802C02" w:rsidRPr="00C741B4" w:rsidRDefault="00802C02" w:rsidP="00802C02">
            <w:pPr>
              <w:spacing w:before="240"/>
              <w:rPr>
                <w:rFonts w:cstheme="minorHAnsi"/>
              </w:rPr>
            </w:pPr>
            <w:r w:rsidRPr="00C741B4">
              <w:rPr>
                <w:rFonts w:cstheme="minorHAnsi"/>
              </w:rPr>
              <w:t>Most appropriate procedure permitted by the Regulations</w:t>
            </w:r>
          </w:p>
        </w:tc>
        <w:tc>
          <w:tcPr>
            <w:tcW w:w="2425" w:type="dxa"/>
          </w:tcPr>
          <w:p w14:paraId="3D73860E" w14:textId="77777777" w:rsidR="00802C02" w:rsidRPr="00C741B4" w:rsidRDefault="00FF0570" w:rsidP="00FF0570">
            <w:pPr>
              <w:spacing w:before="240"/>
              <w:rPr>
                <w:rFonts w:cstheme="minorHAnsi"/>
              </w:rPr>
            </w:pPr>
            <w:r w:rsidRPr="00C741B4">
              <w:rPr>
                <w:rFonts w:cstheme="minorHAnsi"/>
              </w:rPr>
              <w:t>Find a Tender Service</w:t>
            </w:r>
            <w:r w:rsidR="00802C02" w:rsidRPr="00C741B4">
              <w:rPr>
                <w:rFonts w:cstheme="minorHAnsi"/>
              </w:rPr>
              <w:t xml:space="preserve"> notice and Contracts Finder</w:t>
            </w:r>
          </w:p>
        </w:tc>
      </w:tr>
    </w:tbl>
    <w:p w14:paraId="27CB3CB3" w14:textId="77777777" w:rsidR="00802C02" w:rsidRPr="00C741B4" w:rsidRDefault="00802C02" w:rsidP="001C6ADA">
      <w:pPr>
        <w:autoSpaceDE w:val="0"/>
        <w:autoSpaceDN w:val="0"/>
        <w:adjustRightInd w:val="0"/>
        <w:spacing w:line="360" w:lineRule="auto"/>
        <w:ind w:right="1826"/>
        <w:jc w:val="both"/>
        <w:rPr>
          <w:rFonts w:cstheme="minorHAnsi"/>
          <w:b/>
          <w:i/>
          <w:color w:val="000000"/>
        </w:rPr>
      </w:pPr>
    </w:p>
    <w:p w14:paraId="3AE45EDE" w14:textId="77777777" w:rsidR="00802C02" w:rsidRPr="00C741B4" w:rsidRDefault="00802C02" w:rsidP="00802C02">
      <w:pPr>
        <w:autoSpaceDE w:val="0"/>
        <w:autoSpaceDN w:val="0"/>
        <w:adjustRightInd w:val="0"/>
        <w:spacing w:line="360" w:lineRule="auto"/>
        <w:ind w:left="-142" w:right="-46"/>
        <w:jc w:val="both"/>
        <w:rPr>
          <w:rFonts w:cstheme="minorHAnsi"/>
          <w:b/>
          <w:color w:val="000000"/>
          <w:sz w:val="20"/>
        </w:rPr>
      </w:pPr>
      <w:r w:rsidRPr="00C741B4">
        <w:rPr>
          <w:rFonts w:cstheme="minorHAnsi"/>
          <w:b/>
          <w:color w:val="000000"/>
          <w:sz w:val="20"/>
        </w:rPr>
        <w:t xml:space="preserve">*WHERE ANY OPPORTUNITY OVER £25K IS OPENLY ADVERTISED, IT MUST BE PLACED ON CONTRACTS FINDER </w:t>
      </w:r>
    </w:p>
    <w:p w14:paraId="099A5194" w14:textId="77777777" w:rsidR="00802C02" w:rsidRPr="00C741B4" w:rsidRDefault="00802C02" w:rsidP="00D146F0">
      <w:pPr>
        <w:numPr>
          <w:ilvl w:val="2"/>
          <w:numId w:val="19"/>
        </w:numPr>
        <w:autoSpaceDE w:val="0"/>
        <w:autoSpaceDN w:val="0"/>
        <w:adjustRightInd w:val="0"/>
        <w:spacing w:after="0" w:line="240" w:lineRule="auto"/>
        <w:ind w:left="709" w:right="-46" w:hanging="709"/>
        <w:jc w:val="both"/>
        <w:rPr>
          <w:rFonts w:cstheme="minorHAnsi"/>
          <w:color w:val="000000"/>
        </w:rPr>
      </w:pPr>
      <w:r w:rsidRPr="00C741B4">
        <w:rPr>
          <w:rFonts w:cstheme="minorHAnsi"/>
          <w:color w:val="000000"/>
        </w:rPr>
        <w:t xml:space="preserve">Where the Contract value falls within Value B or D for </w:t>
      </w:r>
      <w:r w:rsidR="00174A60" w:rsidRPr="00C741B4">
        <w:rPr>
          <w:rFonts w:cstheme="minorHAnsi"/>
          <w:color w:val="000000"/>
        </w:rPr>
        <w:t>Supplies</w:t>
      </w:r>
      <w:r w:rsidRPr="00C741B4">
        <w:rPr>
          <w:rFonts w:cstheme="minorHAnsi"/>
          <w:color w:val="000000"/>
        </w:rPr>
        <w:t>, Services and Concession Contracts or Value Band C or E for Works and Public Works Concession Contracts, the ASO shall determine which procurement activities should be undertaken by reference to the Procurement Handbook.</w:t>
      </w:r>
    </w:p>
    <w:p w14:paraId="003860E7" w14:textId="54EF3ADA" w:rsidR="00802C02" w:rsidRPr="00C741B4" w:rsidRDefault="00802C02" w:rsidP="00D146F0">
      <w:pPr>
        <w:autoSpaceDE w:val="0"/>
        <w:autoSpaceDN w:val="0"/>
        <w:adjustRightInd w:val="0"/>
        <w:spacing w:after="0" w:line="240" w:lineRule="auto"/>
        <w:ind w:left="709" w:right="-46"/>
        <w:jc w:val="both"/>
        <w:rPr>
          <w:rFonts w:cstheme="minorHAnsi"/>
          <w:color w:val="000000"/>
        </w:rPr>
      </w:pPr>
    </w:p>
    <w:p w14:paraId="0DEA31FF" w14:textId="77777777" w:rsidR="00802C02" w:rsidRPr="00C741B4" w:rsidRDefault="00802C02" w:rsidP="00D146F0">
      <w:pPr>
        <w:numPr>
          <w:ilvl w:val="2"/>
          <w:numId w:val="19"/>
        </w:numPr>
        <w:autoSpaceDE w:val="0"/>
        <w:autoSpaceDN w:val="0"/>
        <w:adjustRightInd w:val="0"/>
        <w:spacing w:after="0" w:line="240" w:lineRule="auto"/>
        <w:ind w:left="709" w:right="-46" w:hanging="709"/>
        <w:jc w:val="both"/>
        <w:rPr>
          <w:rFonts w:cstheme="minorHAnsi"/>
          <w:color w:val="000000"/>
        </w:rPr>
      </w:pPr>
      <w:r w:rsidRPr="00C741B4">
        <w:rPr>
          <w:rFonts w:cstheme="minorHAnsi"/>
          <w:color w:val="000000"/>
        </w:rPr>
        <w:t>Where the value of the Contract is above the Regulation Thresholds, the ASO and the APO will determine which procurement activity to follow in accordance with the Regulations.</w:t>
      </w:r>
    </w:p>
    <w:p w14:paraId="6C8CC054" w14:textId="77777777" w:rsidR="00802C02" w:rsidRPr="00C741B4" w:rsidRDefault="00802C02" w:rsidP="00D146F0">
      <w:pPr>
        <w:autoSpaceDE w:val="0"/>
        <w:autoSpaceDN w:val="0"/>
        <w:adjustRightInd w:val="0"/>
        <w:spacing w:after="0" w:line="240" w:lineRule="auto"/>
        <w:ind w:left="709" w:right="-46"/>
        <w:jc w:val="both"/>
        <w:rPr>
          <w:rFonts w:cstheme="minorHAnsi"/>
          <w:color w:val="000000"/>
        </w:rPr>
      </w:pPr>
    </w:p>
    <w:p w14:paraId="6EBB43AA" w14:textId="77777777" w:rsidR="00802C02" w:rsidRPr="00C741B4" w:rsidRDefault="00802C02" w:rsidP="00D146F0">
      <w:pPr>
        <w:numPr>
          <w:ilvl w:val="2"/>
          <w:numId w:val="19"/>
        </w:numPr>
        <w:autoSpaceDE w:val="0"/>
        <w:autoSpaceDN w:val="0"/>
        <w:adjustRightInd w:val="0"/>
        <w:spacing w:after="0" w:line="240" w:lineRule="auto"/>
        <w:ind w:left="709" w:right="-46" w:hanging="709"/>
        <w:jc w:val="both"/>
        <w:rPr>
          <w:rFonts w:cstheme="minorHAnsi"/>
          <w:color w:val="000000"/>
        </w:rPr>
      </w:pPr>
      <w:r w:rsidRPr="00C741B4">
        <w:rPr>
          <w:rFonts w:cstheme="minorHAnsi"/>
          <w:color w:val="000000"/>
        </w:rPr>
        <w:t>Irrespective of the value in Rule 5.5.</w:t>
      </w:r>
      <w:r w:rsidR="00EE45AA" w:rsidRPr="00C741B4">
        <w:rPr>
          <w:rFonts w:cstheme="minorHAnsi"/>
          <w:color w:val="000000"/>
        </w:rPr>
        <w:t>5</w:t>
      </w:r>
      <w:r w:rsidRPr="00C741B4">
        <w:rPr>
          <w:rFonts w:cstheme="minorHAnsi"/>
          <w:color w:val="000000"/>
        </w:rPr>
        <w:t xml:space="preserve"> Contracts and Framework Agreements that are subject to European Union grant funding requirements shall be advertised in accordance with published guidance, ERDF National Procurement Requirements (ERDF-GN-1-004) as amended from time to time.</w:t>
      </w:r>
    </w:p>
    <w:p w14:paraId="211FCB6B" w14:textId="77777777" w:rsidR="00802C02" w:rsidRPr="00C741B4" w:rsidRDefault="00802C02" w:rsidP="00D146F0">
      <w:pPr>
        <w:autoSpaceDE w:val="0"/>
        <w:autoSpaceDN w:val="0"/>
        <w:adjustRightInd w:val="0"/>
        <w:spacing w:line="240" w:lineRule="auto"/>
        <w:ind w:left="709"/>
        <w:rPr>
          <w:rFonts w:cstheme="minorHAnsi"/>
          <w:color w:val="000000"/>
          <w:sz w:val="20"/>
        </w:rPr>
      </w:pPr>
    </w:p>
    <w:p w14:paraId="5BCB88AF" w14:textId="77777777" w:rsidR="00802C02" w:rsidRPr="00C741B4" w:rsidRDefault="00802C02" w:rsidP="009548BC">
      <w:pPr>
        <w:keepNext/>
        <w:numPr>
          <w:ilvl w:val="1"/>
          <w:numId w:val="19"/>
        </w:numPr>
        <w:spacing w:after="0" w:line="240" w:lineRule="auto"/>
        <w:ind w:left="709" w:hanging="720"/>
        <w:jc w:val="both"/>
        <w:outlineLvl w:val="2"/>
        <w:rPr>
          <w:rFonts w:cstheme="minorHAnsi"/>
          <w:b/>
          <w:bCs/>
        </w:rPr>
      </w:pPr>
      <w:bookmarkStart w:id="12" w:name="_Toc95474628"/>
      <w:r w:rsidRPr="00C741B4">
        <w:rPr>
          <w:rFonts w:cstheme="minorHAnsi"/>
          <w:b/>
          <w:bCs/>
        </w:rPr>
        <w:t>Standards and Award Criteria</w:t>
      </w:r>
      <w:bookmarkEnd w:id="12"/>
      <w:r w:rsidRPr="00C741B4">
        <w:rPr>
          <w:rFonts w:cstheme="minorHAnsi"/>
          <w:b/>
          <w:bCs/>
        </w:rPr>
        <w:t xml:space="preserve"> </w:t>
      </w:r>
    </w:p>
    <w:p w14:paraId="2A477FFC"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The ASO must define award criteria that is appropriate to the procurement activity and designed to secure an outcome giving Value for Money for the Council. The basic award criteria shall include one of the following:</w:t>
      </w:r>
    </w:p>
    <w:p w14:paraId="1405BB4B" w14:textId="77777777" w:rsidR="00802C02" w:rsidRPr="00C741B4" w:rsidRDefault="00802C02" w:rsidP="009548BC">
      <w:pPr>
        <w:numPr>
          <w:ilvl w:val="0"/>
          <w:numId w:val="20"/>
        </w:numPr>
        <w:autoSpaceDE w:val="0"/>
        <w:autoSpaceDN w:val="0"/>
        <w:adjustRightInd w:val="0"/>
        <w:spacing w:line="240" w:lineRule="auto"/>
        <w:ind w:left="993" w:hanging="284"/>
        <w:jc w:val="both"/>
        <w:rPr>
          <w:rFonts w:cstheme="minorHAnsi"/>
          <w:color w:val="000000"/>
        </w:rPr>
      </w:pPr>
      <w:r w:rsidRPr="00C741B4">
        <w:rPr>
          <w:rFonts w:cstheme="minorHAnsi"/>
          <w:color w:val="000000"/>
        </w:rPr>
        <w:t>Most economically advantageous tender (“MEAT”) - where considerations other than price also apply;</w:t>
      </w:r>
    </w:p>
    <w:p w14:paraId="3AEEF06E" w14:textId="77777777" w:rsidR="00802C02" w:rsidRPr="00C741B4" w:rsidRDefault="00802C02" w:rsidP="009548BC">
      <w:pPr>
        <w:numPr>
          <w:ilvl w:val="0"/>
          <w:numId w:val="20"/>
        </w:numPr>
        <w:autoSpaceDE w:val="0"/>
        <w:autoSpaceDN w:val="0"/>
        <w:adjustRightInd w:val="0"/>
        <w:spacing w:line="240" w:lineRule="auto"/>
        <w:ind w:left="993" w:hanging="284"/>
        <w:jc w:val="both"/>
        <w:rPr>
          <w:rFonts w:cstheme="minorHAnsi"/>
          <w:color w:val="000000"/>
        </w:rPr>
      </w:pPr>
      <w:r w:rsidRPr="00C741B4">
        <w:rPr>
          <w:rFonts w:cstheme="minorHAnsi"/>
          <w:color w:val="000000"/>
        </w:rPr>
        <w:t>Lowest price - where payment is to be made by the Council;</w:t>
      </w:r>
    </w:p>
    <w:p w14:paraId="7B8A9109" w14:textId="77777777" w:rsidR="00802C02" w:rsidRPr="00C741B4" w:rsidRDefault="00802C02" w:rsidP="006E003D">
      <w:pPr>
        <w:numPr>
          <w:ilvl w:val="0"/>
          <w:numId w:val="20"/>
        </w:numPr>
        <w:autoSpaceDE w:val="0"/>
        <w:autoSpaceDN w:val="0"/>
        <w:adjustRightInd w:val="0"/>
        <w:spacing w:line="240" w:lineRule="auto"/>
        <w:ind w:left="993" w:hanging="284"/>
        <w:jc w:val="both"/>
        <w:rPr>
          <w:rFonts w:cstheme="minorHAnsi"/>
          <w:color w:val="000000"/>
        </w:rPr>
      </w:pPr>
      <w:r w:rsidRPr="00C741B4">
        <w:rPr>
          <w:rFonts w:cstheme="minorHAnsi"/>
          <w:color w:val="000000"/>
        </w:rPr>
        <w:t>Highest price - if payment is to be received.</w:t>
      </w:r>
    </w:p>
    <w:p w14:paraId="0C94FF6F" w14:textId="77777777" w:rsidR="00802C02" w:rsidRPr="00C741B4" w:rsidRDefault="00802C02" w:rsidP="00D146F0">
      <w:pPr>
        <w:autoSpaceDE w:val="0"/>
        <w:autoSpaceDN w:val="0"/>
        <w:adjustRightInd w:val="0"/>
        <w:spacing w:line="240" w:lineRule="auto"/>
        <w:ind w:left="709"/>
        <w:jc w:val="both"/>
        <w:rPr>
          <w:rFonts w:cstheme="minorHAnsi"/>
          <w:color w:val="000000"/>
        </w:rPr>
      </w:pPr>
      <w:r w:rsidRPr="00C741B4">
        <w:rPr>
          <w:rFonts w:cstheme="minorHAnsi"/>
          <w:color w:val="000000"/>
        </w:rPr>
        <w:t xml:space="preserve">If MEAT is the chosen award criteria, advice must be obtained from STAR to ensure that it is compatible with the Regulations. </w:t>
      </w:r>
    </w:p>
    <w:p w14:paraId="4B17FF05" w14:textId="77777777" w:rsidR="00802C02" w:rsidRPr="00C741B4" w:rsidRDefault="00802C02" w:rsidP="00D146F0">
      <w:pPr>
        <w:numPr>
          <w:ilvl w:val="2"/>
          <w:numId w:val="19"/>
        </w:numPr>
        <w:autoSpaceDE w:val="0"/>
        <w:autoSpaceDN w:val="0"/>
        <w:adjustRightInd w:val="0"/>
        <w:spacing w:after="0" w:line="240" w:lineRule="auto"/>
        <w:ind w:left="709" w:hanging="709"/>
        <w:jc w:val="both"/>
        <w:rPr>
          <w:rFonts w:cstheme="minorHAnsi"/>
          <w:color w:val="000000"/>
        </w:rPr>
      </w:pPr>
      <w:bookmarkStart w:id="13" w:name="_Hlk162524204"/>
      <w:r w:rsidRPr="00C741B4">
        <w:rPr>
          <w:rFonts w:cstheme="minorHAnsi"/>
          <w:color w:val="000000"/>
        </w:rPr>
        <w:t xml:space="preserve">The ASO must seek advice from STAR </w:t>
      </w:r>
      <w:r w:rsidR="003E7AC7" w:rsidRPr="00C741B4">
        <w:rPr>
          <w:rFonts w:cstheme="minorHAnsi"/>
          <w:color w:val="000000"/>
        </w:rPr>
        <w:t xml:space="preserve">and/or STAR Legal </w:t>
      </w:r>
      <w:r w:rsidRPr="00C741B4">
        <w:rPr>
          <w:rFonts w:cstheme="minorHAnsi"/>
          <w:color w:val="000000"/>
        </w:rPr>
        <w:t>to ensu</w:t>
      </w:r>
      <w:r w:rsidR="003E7AC7" w:rsidRPr="00C741B4">
        <w:rPr>
          <w:rFonts w:cstheme="minorHAnsi"/>
          <w:color w:val="000000"/>
        </w:rPr>
        <w:t>re any award criteria is</w:t>
      </w:r>
      <w:r w:rsidRPr="00C741B4">
        <w:rPr>
          <w:rFonts w:cstheme="minorHAnsi"/>
          <w:color w:val="000000"/>
        </w:rPr>
        <w:t xml:space="preserve"> compliant with relevant legislation and best practice.</w:t>
      </w:r>
    </w:p>
    <w:p w14:paraId="611D93C1" w14:textId="77777777" w:rsidR="00802C02" w:rsidRPr="003C0942" w:rsidRDefault="00802C02" w:rsidP="009548BC">
      <w:pPr>
        <w:keepNext/>
        <w:numPr>
          <w:ilvl w:val="0"/>
          <w:numId w:val="19"/>
        </w:numPr>
        <w:spacing w:before="240" w:after="60"/>
        <w:ind w:left="709" w:hanging="720"/>
        <w:outlineLvl w:val="0"/>
        <w:rPr>
          <w:rFonts w:cstheme="minorHAnsi"/>
          <w:b/>
          <w:bCs/>
          <w:kern w:val="32"/>
          <w:sz w:val="28"/>
        </w:rPr>
      </w:pPr>
      <w:bookmarkStart w:id="14" w:name="_Toc95474629"/>
      <w:bookmarkEnd w:id="13"/>
      <w:r w:rsidRPr="003C0942">
        <w:rPr>
          <w:rFonts w:cstheme="minorHAnsi"/>
          <w:b/>
          <w:bCs/>
          <w:kern w:val="32"/>
          <w:sz w:val="28"/>
        </w:rPr>
        <w:t>Quotes</w:t>
      </w:r>
      <w:bookmarkEnd w:id="14"/>
    </w:p>
    <w:p w14:paraId="46BA406F" w14:textId="77777777" w:rsidR="00802C02" w:rsidRPr="003C0942" w:rsidRDefault="00802C02" w:rsidP="006E003D">
      <w:pPr>
        <w:keepNext/>
        <w:numPr>
          <w:ilvl w:val="1"/>
          <w:numId w:val="19"/>
        </w:numPr>
        <w:spacing w:after="60" w:line="240" w:lineRule="auto"/>
        <w:ind w:left="709" w:hanging="710"/>
        <w:outlineLvl w:val="2"/>
        <w:rPr>
          <w:rFonts w:cstheme="minorHAnsi"/>
          <w:b/>
          <w:bCs/>
        </w:rPr>
      </w:pPr>
      <w:bookmarkStart w:id="15" w:name="_Toc95474630"/>
      <w:r w:rsidRPr="003C0942">
        <w:rPr>
          <w:rFonts w:cstheme="minorHAnsi"/>
          <w:b/>
          <w:bCs/>
        </w:rPr>
        <w:t>Requests for Quotes</w:t>
      </w:r>
      <w:bookmarkEnd w:id="15"/>
    </w:p>
    <w:p w14:paraId="7246BCAF" w14:textId="77777777" w:rsidR="00802C02" w:rsidRPr="003C0942" w:rsidRDefault="00802C02" w:rsidP="006E003D">
      <w:pPr>
        <w:numPr>
          <w:ilvl w:val="2"/>
          <w:numId w:val="19"/>
        </w:numPr>
        <w:spacing w:line="240" w:lineRule="auto"/>
        <w:ind w:left="709" w:hanging="709"/>
        <w:jc w:val="both"/>
        <w:rPr>
          <w:rFonts w:cstheme="minorHAnsi"/>
        </w:rPr>
      </w:pPr>
      <w:r w:rsidRPr="003C0942">
        <w:rPr>
          <w:rFonts w:cstheme="minorHAnsi"/>
        </w:rPr>
        <w:t>When requesting a Quote, a</w:t>
      </w:r>
      <w:r w:rsidR="00281C70" w:rsidRPr="003C0942">
        <w:rPr>
          <w:rFonts w:cstheme="minorHAnsi"/>
        </w:rPr>
        <w:t xml:space="preserve"> Quotation Specification</w:t>
      </w:r>
      <w:r w:rsidRPr="003C0942">
        <w:rPr>
          <w:rFonts w:cstheme="minorHAnsi"/>
        </w:rPr>
        <w:t xml:space="preserve"> must be provided to prospective Bidders to enable the submission of competitive Quotes. </w:t>
      </w:r>
    </w:p>
    <w:p w14:paraId="1EC18807" w14:textId="77777777" w:rsidR="00802C02" w:rsidRPr="003C0942" w:rsidRDefault="00802C02" w:rsidP="006E003D">
      <w:pPr>
        <w:numPr>
          <w:ilvl w:val="2"/>
          <w:numId w:val="19"/>
        </w:numPr>
        <w:spacing w:line="240" w:lineRule="auto"/>
        <w:ind w:left="709" w:hanging="709"/>
        <w:jc w:val="both"/>
        <w:rPr>
          <w:rFonts w:cstheme="minorHAnsi"/>
        </w:rPr>
      </w:pPr>
      <w:r w:rsidRPr="003C0942">
        <w:rPr>
          <w:rFonts w:cstheme="minorHAnsi"/>
        </w:rPr>
        <w:t>The request for a Quote shall also make reference to or include the following as a minimum:</w:t>
      </w:r>
    </w:p>
    <w:p w14:paraId="018C312A" w14:textId="77777777" w:rsidR="00802C02" w:rsidRPr="003C0942" w:rsidRDefault="00802C02" w:rsidP="00D146F0">
      <w:pPr>
        <w:numPr>
          <w:ilvl w:val="0"/>
          <w:numId w:val="25"/>
        </w:numPr>
        <w:spacing w:after="0" w:line="240" w:lineRule="auto"/>
        <w:rPr>
          <w:rFonts w:cstheme="minorHAnsi"/>
        </w:rPr>
      </w:pPr>
      <w:r w:rsidRPr="003C0942">
        <w:rPr>
          <w:rFonts w:cstheme="minorHAnsi"/>
        </w:rPr>
        <w:t>the terms and conditions of Contract that will apply; and</w:t>
      </w:r>
    </w:p>
    <w:p w14:paraId="7A46C9B5" w14:textId="77777777" w:rsidR="00802C02" w:rsidRPr="003C0942" w:rsidRDefault="00802C02" w:rsidP="00D146F0">
      <w:pPr>
        <w:numPr>
          <w:ilvl w:val="0"/>
          <w:numId w:val="25"/>
        </w:numPr>
        <w:spacing w:after="0" w:line="240" w:lineRule="auto"/>
        <w:rPr>
          <w:rFonts w:cstheme="minorHAnsi"/>
        </w:rPr>
      </w:pPr>
      <w:r w:rsidRPr="003C0942">
        <w:rPr>
          <w:rFonts w:cstheme="minorHAnsi"/>
        </w:rPr>
        <w:t>notification that Quotes are submitted to the Council on the basis that they are compiled at the Bidder’s expense; and</w:t>
      </w:r>
    </w:p>
    <w:p w14:paraId="08B52077" w14:textId="77777777" w:rsidR="00802C02" w:rsidRPr="003C0942" w:rsidRDefault="00802C02" w:rsidP="00D146F0">
      <w:pPr>
        <w:numPr>
          <w:ilvl w:val="0"/>
          <w:numId w:val="25"/>
        </w:numPr>
        <w:spacing w:after="0" w:line="240" w:lineRule="auto"/>
        <w:rPr>
          <w:rFonts w:cstheme="minorHAnsi"/>
        </w:rPr>
      </w:pPr>
      <w:r w:rsidRPr="003C0942">
        <w:rPr>
          <w:rFonts w:cstheme="minorHAnsi"/>
        </w:rPr>
        <w:t xml:space="preserve">a description of the award criteria as appropriate and in accordance with </w:t>
      </w:r>
      <w:hyperlink w:anchor="_Standards_and_Award" w:history="1">
        <w:r w:rsidRPr="003C0942">
          <w:rPr>
            <w:rFonts w:cstheme="minorHAnsi"/>
            <w:color w:val="0000FF"/>
            <w:u w:val="single"/>
          </w:rPr>
          <w:t>Rule 5.6</w:t>
        </w:r>
      </w:hyperlink>
      <w:r w:rsidRPr="003C0942">
        <w:rPr>
          <w:rFonts w:cstheme="minorHAnsi"/>
        </w:rPr>
        <w:t>; and</w:t>
      </w:r>
    </w:p>
    <w:p w14:paraId="27AB300D" w14:textId="77777777" w:rsidR="00802C02" w:rsidRPr="003C0942" w:rsidRDefault="00802C02" w:rsidP="00D146F0">
      <w:pPr>
        <w:numPr>
          <w:ilvl w:val="0"/>
          <w:numId w:val="25"/>
        </w:numPr>
        <w:spacing w:after="0" w:line="240" w:lineRule="auto"/>
        <w:rPr>
          <w:rFonts w:cstheme="minorHAnsi"/>
        </w:rPr>
      </w:pPr>
      <w:r w:rsidRPr="003C0942">
        <w:rPr>
          <w:rFonts w:cstheme="minorHAnsi"/>
        </w:rPr>
        <w:t>the date and time by which a Quote is to be submitted by; and</w:t>
      </w:r>
    </w:p>
    <w:p w14:paraId="6D5F2CC0" w14:textId="77777777" w:rsidR="00802C02" w:rsidRPr="003C0942" w:rsidRDefault="00802C02" w:rsidP="00D146F0">
      <w:pPr>
        <w:numPr>
          <w:ilvl w:val="0"/>
          <w:numId w:val="25"/>
        </w:numPr>
        <w:spacing w:after="0" w:line="240" w:lineRule="auto"/>
        <w:rPr>
          <w:rFonts w:cstheme="minorHAnsi"/>
        </w:rPr>
      </w:pPr>
      <w:r w:rsidRPr="003C0942">
        <w:rPr>
          <w:rFonts w:cstheme="minorHAnsi"/>
        </w:rPr>
        <w:t>that the Council is not bound to accept any Quotes submitted.</w:t>
      </w:r>
    </w:p>
    <w:p w14:paraId="7E6E4E9D" w14:textId="77777777" w:rsidR="001F57A2" w:rsidRPr="003C0942" w:rsidRDefault="001F57A2" w:rsidP="00D146F0">
      <w:pPr>
        <w:spacing w:after="0" w:line="240" w:lineRule="auto"/>
        <w:ind w:left="1069"/>
        <w:rPr>
          <w:rFonts w:cstheme="minorHAnsi"/>
        </w:rPr>
      </w:pPr>
    </w:p>
    <w:p w14:paraId="20B82315" w14:textId="77777777" w:rsidR="00983CA1" w:rsidRPr="003C0942" w:rsidRDefault="00802C02" w:rsidP="006E003D">
      <w:pPr>
        <w:pStyle w:val="ListParagraph"/>
        <w:numPr>
          <w:ilvl w:val="2"/>
          <w:numId w:val="19"/>
        </w:numPr>
        <w:spacing w:line="240" w:lineRule="auto"/>
        <w:ind w:left="709"/>
        <w:jc w:val="both"/>
        <w:rPr>
          <w:rFonts w:cstheme="minorHAnsi"/>
          <w:color w:val="000000"/>
        </w:rPr>
      </w:pPr>
      <w:r w:rsidRPr="003C0942">
        <w:rPr>
          <w:rFonts w:cstheme="minorHAnsi"/>
          <w:color w:val="000000"/>
        </w:rPr>
        <w:t xml:space="preserve">The proposed form of Contract must comply with </w:t>
      </w:r>
      <w:r w:rsidRPr="003C0942">
        <w:rPr>
          <w:rFonts w:cstheme="minorHAnsi"/>
          <w:color w:val="0000FF"/>
          <w:u w:val="single"/>
        </w:rPr>
        <w:t>Rule 8</w:t>
      </w:r>
      <w:r w:rsidRPr="003C0942">
        <w:rPr>
          <w:rFonts w:cstheme="minorHAnsi"/>
          <w:color w:val="000000"/>
        </w:rPr>
        <w:t xml:space="preserve"> and the standard terms and conditions of Contract</w:t>
      </w:r>
      <w:r w:rsidR="00983CA1" w:rsidRPr="003C0942">
        <w:rPr>
          <w:rFonts w:cstheme="minorHAnsi"/>
          <w:color w:val="000000"/>
        </w:rPr>
        <w:t>,</w:t>
      </w:r>
      <w:r w:rsidR="00983CA1" w:rsidRPr="003C0942">
        <w:rPr>
          <w:rFonts w:cstheme="minorHAnsi"/>
        </w:rPr>
        <w:t xml:space="preserve"> </w:t>
      </w:r>
      <w:r w:rsidR="00983CA1" w:rsidRPr="003C0942">
        <w:rPr>
          <w:rFonts w:cstheme="minorHAnsi"/>
          <w:color w:val="000000"/>
        </w:rPr>
        <w:t>as determined and made available by STAR Procurement must be used. Advice and approval must be obtained</w:t>
      </w:r>
      <w:r w:rsidR="00F6261D" w:rsidRPr="003C0942">
        <w:rPr>
          <w:rFonts w:cstheme="minorHAnsi"/>
          <w:color w:val="000000"/>
        </w:rPr>
        <w:t xml:space="preserve"> from a</w:t>
      </w:r>
      <w:r w:rsidR="00983CA1" w:rsidRPr="003C0942">
        <w:rPr>
          <w:rFonts w:cstheme="minorHAnsi"/>
          <w:color w:val="000000"/>
        </w:rPr>
        <w:t xml:space="preserve"> STAR Legal Officer where alternative terms and conditions are </w:t>
      </w:r>
      <w:r w:rsidR="00F6261D" w:rsidRPr="003C0942">
        <w:rPr>
          <w:rFonts w:cstheme="minorHAnsi"/>
          <w:color w:val="000000"/>
        </w:rPr>
        <w:t>proposed</w:t>
      </w:r>
      <w:r w:rsidR="00983CA1" w:rsidRPr="003C0942">
        <w:rPr>
          <w:rFonts w:cstheme="minorHAnsi"/>
          <w:color w:val="000000"/>
        </w:rPr>
        <w:t>.</w:t>
      </w:r>
    </w:p>
    <w:p w14:paraId="5326AF93" w14:textId="77777777" w:rsidR="00802C02" w:rsidRPr="003C0942" w:rsidRDefault="00802C02" w:rsidP="006E003D">
      <w:pPr>
        <w:numPr>
          <w:ilvl w:val="2"/>
          <w:numId w:val="19"/>
        </w:numPr>
        <w:spacing w:after="0" w:line="240" w:lineRule="auto"/>
        <w:ind w:left="709" w:hanging="709"/>
        <w:jc w:val="both"/>
        <w:rPr>
          <w:rFonts w:cstheme="minorHAnsi"/>
        </w:rPr>
      </w:pPr>
      <w:r w:rsidRPr="003C0942">
        <w:rPr>
          <w:rFonts w:cstheme="minorHAnsi"/>
        </w:rPr>
        <w:lastRenderedPageBreak/>
        <w:t>Where requests for a Quote are sought from more than one prospective Bidder, where possible, the request must be sent to each Bidder at the same time and contain</w:t>
      </w:r>
      <w:r w:rsidRPr="003C0942">
        <w:rPr>
          <w:rFonts w:cstheme="minorHAnsi"/>
          <w:color w:val="000000"/>
        </w:rPr>
        <w:t xml:space="preserve"> the same conditions. Any supplementary information must be given on the same basis.</w:t>
      </w:r>
    </w:p>
    <w:p w14:paraId="0E2A772B" w14:textId="77777777" w:rsidR="00802C02" w:rsidRPr="003C0942" w:rsidRDefault="00802C02" w:rsidP="00A26665">
      <w:pPr>
        <w:keepNext/>
        <w:numPr>
          <w:ilvl w:val="1"/>
          <w:numId w:val="19"/>
        </w:numPr>
        <w:spacing w:before="240" w:after="60" w:line="240" w:lineRule="auto"/>
        <w:ind w:left="709" w:hanging="720"/>
        <w:outlineLvl w:val="2"/>
        <w:rPr>
          <w:rFonts w:cstheme="minorHAnsi"/>
          <w:b/>
          <w:bCs/>
        </w:rPr>
      </w:pPr>
      <w:bookmarkStart w:id="16" w:name="_Toc95474631"/>
      <w:r w:rsidRPr="003C0942">
        <w:rPr>
          <w:rFonts w:cstheme="minorHAnsi"/>
          <w:b/>
          <w:bCs/>
        </w:rPr>
        <w:t>Submission and Receipt of Quotes</w:t>
      </w:r>
      <w:bookmarkEnd w:id="16"/>
    </w:p>
    <w:p w14:paraId="0E2A5B28" w14:textId="77777777" w:rsidR="00802C02" w:rsidRPr="003C0942" w:rsidRDefault="00802C02" w:rsidP="006E003D">
      <w:pPr>
        <w:numPr>
          <w:ilvl w:val="2"/>
          <w:numId w:val="19"/>
        </w:numPr>
        <w:spacing w:line="240" w:lineRule="auto"/>
        <w:ind w:left="709" w:hanging="709"/>
        <w:jc w:val="both"/>
        <w:rPr>
          <w:rFonts w:cstheme="minorHAnsi"/>
        </w:rPr>
      </w:pPr>
      <w:r w:rsidRPr="003C0942">
        <w:rPr>
          <w:rFonts w:cstheme="minorHAnsi"/>
          <w:color w:val="000000"/>
        </w:rPr>
        <w:t>Bidders must be given a reasonable period in which to prepare and submit a proper</w:t>
      </w:r>
      <w:r w:rsidRPr="003C0942">
        <w:rPr>
          <w:rFonts w:cstheme="minorHAnsi"/>
        </w:rPr>
        <w:t xml:space="preserve"> Quote, consistent with the complexity of the Contract requirement.</w:t>
      </w:r>
    </w:p>
    <w:p w14:paraId="09F7B94B" w14:textId="59B2CDE2" w:rsidR="00802C02" w:rsidRPr="003C0942" w:rsidRDefault="00A359D2" w:rsidP="00D146F0">
      <w:pPr>
        <w:numPr>
          <w:ilvl w:val="2"/>
          <w:numId w:val="19"/>
        </w:numPr>
        <w:autoSpaceDE w:val="0"/>
        <w:autoSpaceDN w:val="0"/>
        <w:adjustRightInd w:val="0"/>
        <w:spacing w:after="0" w:line="240" w:lineRule="auto"/>
        <w:ind w:left="709" w:hanging="709"/>
        <w:jc w:val="both"/>
        <w:rPr>
          <w:rFonts w:cstheme="minorHAnsi"/>
          <w:color w:val="000000"/>
        </w:rPr>
      </w:pPr>
      <w:r w:rsidRPr="003C0942">
        <w:rPr>
          <w:rFonts w:cstheme="minorHAnsi"/>
          <w:color w:val="000000"/>
        </w:rPr>
        <w:t>STAR and the ASO will together identify whether any of the Quotes received are</w:t>
      </w:r>
      <w:r w:rsidR="00802C02" w:rsidRPr="003C0942">
        <w:rPr>
          <w:rFonts w:cstheme="minorHAnsi"/>
          <w:color w:val="000000"/>
        </w:rPr>
        <w:t xml:space="preserve"> abnormally low </w:t>
      </w:r>
      <w:r w:rsidR="006F7731" w:rsidRPr="003C0942">
        <w:rPr>
          <w:rFonts w:cstheme="minorHAnsi"/>
          <w:color w:val="000000"/>
        </w:rPr>
        <w:t>and where it is determined that a Quote is abnormally low</w:t>
      </w:r>
      <w:r w:rsidR="00802C02" w:rsidRPr="003C0942">
        <w:rPr>
          <w:rFonts w:cstheme="minorHAnsi"/>
          <w:color w:val="000000"/>
        </w:rPr>
        <w:t>, the ASO must take advice from STAR on how to proceed.</w:t>
      </w:r>
      <w:r w:rsidR="002C0A5A">
        <w:rPr>
          <w:rFonts w:cstheme="minorHAnsi"/>
          <w:color w:val="000000"/>
        </w:rPr>
        <w:t xml:space="preserve"> </w:t>
      </w:r>
      <w:hyperlink w:anchor="CPR6_2_2" w:history="1">
        <w:r w:rsidR="002C0A5A" w:rsidRPr="006E003D">
          <w:rPr>
            <w:rStyle w:val="Hyperlink"/>
          </w:rPr>
          <w:t>(See Schedule 1 -</w:t>
        </w:r>
        <w:r w:rsidR="002C0A5A" w:rsidRPr="006E003D">
          <w:rPr>
            <w:rStyle w:val="Hyperlink"/>
          </w:rPr>
          <w:fldChar w:fldCharType="begin"/>
        </w:r>
        <w:r w:rsidR="002C0A5A" w:rsidRPr="006E003D">
          <w:rPr>
            <w:rStyle w:val="Hyperlink"/>
          </w:rPr>
          <w:instrText xml:space="preserve"> REF _Ref161749828 \r \h </w:instrText>
        </w:r>
        <w:r w:rsidR="00831C79" w:rsidRPr="00143454">
          <w:rPr>
            <w:rStyle w:val="Hyperlink"/>
            <w:rFonts w:cstheme="minorHAnsi"/>
            <w:b/>
            <w:bCs/>
          </w:rPr>
          <w:instrText xml:space="preserve"> \* MERGEFORMAT </w:instrText>
        </w:r>
        <w:r w:rsidR="002C0A5A" w:rsidRPr="006E003D">
          <w:rPr>
            <w:rStyle w:val="Hyperlink"/>
          </w:rPr>
        </w:r>
        <w:r w:rsidR="002C0A5A" w:rsidRPr="006E003D">
          <w:rPr>
            <w:rStyle w:val="Hyperlink"/>
          </w:rPr>
          <w:fldChar w:fldCharType="separate"/>
        </w:r>
        <w:r w:rsidR="00143454">
          <w:rPr>
            <w:rStyle w:val="Hyperlink"/>
            <w:rFonts w:cstheme="minorHAnsi"/>
            <w:b/>
            <w:bCs/>
          </w:rPr>
          <w:t>6.2.2</w:t>
        </w:r>
        <w:r w:rsidR="002C0A5A" w:rsidRPr="006E003D">
          <w:rPr>
            <w:rStyle w:val="Hyperlink"/>
          </w:rPr>
          <w:fldChar w:fldCharType="end"/>
        </w:r>
      </w:hyperlink>
      <w:r w:rsidR="002C0A5A" w:rsidRPr="006E003D">
        <w:rPr>
          <w:rFonts w:cstheme="minorHAnsi"/>
          <w:b/>
          <w:bCs/>
          <w:color w:val="000000"/>
        </w:rPr>
        <w:t>)</w:t>
      </w:r>
    </w:p>
    <w:p w14:paraId="7F8C28B7" w14:textId="77777777" w:rsidR="00FE295E" w:rsidRPr="003C0942" w:rsidRDefault="00FE295E" w:rsidP="00D146F0">
      <w:pPr>
        <w:autoSpaceDE w:val="0"/>
        <w:autoSpaceDN w:val="0"/>
        <w:adjustRightInd w:val="0"/>
        <w:spacing w:after="0" w:line="240" w:lineRule="auto"/>
        <w:ind w:left="709"/>
        <w:jc w:val="both"/>
        <w:rPr>
          <w:rFonts w:cstheme="minorHAnsi"/>
          <w:color w:val="000000"/>
        </w:rPr>
      </w:pPr>
    </w:p>
    <w:p w14:paraId="3F02F6B5" w14:textId="77777777" w:rsidR="00802C02" w:rsidRPr="003C0942" w:rsidRDefault="0001067B" w:rsidP="006E003D">
      <w:pPr>
        <w:numPr>
          <w:ilvl w:val="2"/>
          <w:numId w:val="19"/>
        </w:numPr>
        <w:spacing w:line="240" w:lineRule="auto"/>
        <w:ind w:left="709" w:hanging="709"/>
        <w:jc w:val="both"/>
        <w:rPr>
          <w:rFonts w:cstheme="minorHAnsi"/>
        </w:rPr>
      </w:pPr>
      <w:r w:rsidRPr="003C0942">
        <w:rPr>
          <w:rFonts w:cstheme="minorHAnsi"/>
        </w:rPr>
        <w:t xml:space="preserve">Where </w:t>
      </w:r>
      <w:r w:rsidR="00EE45AA" w:rsidRPr="003C0942">
        <w:rPr>
          <w:rFonts w:cstheme="minorHAnsi"/>
        </w:rPr>
        <w:t xml:space="preserve">there is </w:t>
      </w:r>
      <w:r w:rsidRPr="003C0942">
        <w:rPr>
          <w:rFonts w:cstheme="minorHAnsi"/>
        </w:rPr>
        <w:t>a deadline for quotes</w:t>
      </w:r>
      <w:r w:rsidR="00EE45AA" w:rsidRPr="003C0942">
        <w:rPr>
          <w:rFonts w:cstheme="minorHAnsi"/>
        </w:rPr>
        <w:t>,</w:t>
      </w:r>
      <w:r w:rsidRPr="003C0942">
        <w:rPr>
          <w:rFonts w:cstheme="minorHAnsi"/>
        </w:rPr>
        <w:t xml:space="preserve"> a</w:t>
      </w:r>
      <w:r w:rsidR="00802C02" w:rsidRPr="003C0942">
        <w:rPr>
          <w:rFonts w:cstheme="minorHAnsi"/>
        </w:rPr>
        <w:t>ny Quote (including all associated documents) submitted after the specified date and time for submission of Quotes shall only be accepted or considered by the Council in exceptional circumstances and only with agreement from the SRO for Legal Services.</w:t>
      </w:r>
    </w:p>
    <w:p w14:paraId="6FBF4BE7" w14:textId="5111D317" w:rsidR="00802C02" w:rsidRPr="003C0942" w:rsidRDefault="00802C02" w:rsidP="00D146F0">
      <w:pPr>
        <w:numPr>
          <w:ilvl w:val="2"/>
          <w:numId w:val="19"/>
        </w:numPr>
        <w:autoSpaceDE w:val="0"/>
        <w:autoSpaceDN w:val="0"/>
        <w:adjustRightInd w:val="0"/>
        <w:spacing w:after="0" w:line="240" w:lineRule="auto"/>
        <w:ind w:left="709" w:hanging="709"/>
        <w:jc w:val="both"/>
        <w:rPr>
          <w:rFonts w:cstheme="minorHAnsi"/>
        </w:rPr>
      </w:pPr>
      <w:r w:rsidRPr="003C0942">
        <w:rPr>
          <w:rFonts w:cstheme="minorHAnsi"/>
        </w:rPr>
        <w:t xml:space="preserve">If fewer than the minimum number of Quotes is received as stipulated in Table 1 in </w:t>
      </w:r>
      <w:r w:rsidRPr="003C0942">
        <w:rPr>
          <w:rFonts w:cstheme="minorHAnsi"/>
          <w:color w:val="0000FF"/>
          <w:u w:val="single"/>
        </w:rPr>
        <w:t>Rule 5.5</w:t>
      </w:r>
      <w:r w:rsidRPr="003C0942">
        <w:rPr>
          <w:rFonts w:cstheme="minorHAnsi"/>
        </w:rPr>
        <w:t xml:space="preserve">, then advice must be sought from the Director of Procurement (STAR) as to whether to proceed. Any decision must be recorded in writing and stored </w:t>
      </w:r>
      <w:r w:rsidR="002B70DB" w:rsidRPr="003C0942">
        <w:rPr>
          <w:rFonts w:cstheme="minorHAnsi"/>
        </w:rPr>
        <w:t xml:space="preserve">on the </w:t>
      </w:r>
      <w:r w:rsidR="00B67A46" w:rsidRPr="003C0942">
        <w:rPr>
          <w:rFonts w:cstheme="minorHAnsi"/>
        </w:rPr>
        <w:t>electronic</w:t>
      </w:r>
      <w:r w:rsidR="002B70DB" w:rsidRPr="003C0942">
        <w:rPr>
          <w:rFonts w:cstheme="minorHAnsi"/>
        </w:rPr>
        <w:t xml:space="preserve"> procurement portal.</w:t>
      </w:r>
      <w:r w:rsidRPr="003C0942">
        <w:rPr>
          <w:rFonts w:cstheme="minorHAnsi"/>
        </w:rPr>
        <w:t>.</w:t>
      </w:r>
    </w:p>
    <w:p w14:paraId="18CFC811" w14:textId="77777777" w:rsidR="00802C02" w:rsidRPr="003C0942" w:rsidRDefault="00802C02" w:rsidP="009017B8">
      <w:pPr>
        <w:keepNext/>
        <w:numPr>
          <w:ilvl w:val="1"/>
          <w:numId w:val="19"/>
        </w:numPr>
        <w:spacing w:before="240" w:after="60" w:line="240" w:lineRule="auto"/>
        <w:ind w:left="709" w:hanging="720"/>
        <w:outlineLvl w:val="2"/>
        <w:rPr>
          <w:rFonts w:cstheme="minorHAnsi"/>
          <w:b/>
          <w:bCs/>
        </w:rPr>
      </w:pPr>
      <w:bookmarkStart w:id="17" w:name="_Toc95474632"/>
      <w:r w:rsidRPr="003C0942">
        <w:rPr>
          <w:rFonts w:cstheme="minorHAnsi"/>
          <w:b/>
          <w:bCs/>
        </w:rPr>
        <w:t>Amendments to Quotes</w:t>
      </w:r>
      <w:bookmarkEnd w:id="17"/>
    </w:p>
    <w:p w14:paraId="763B046C" w14:textId="77777777" w:rsidR="00F2432D" w:rsidRPr="003C0942" w:rsidRDefault="00802C02" w:rsidP="00D146F0">
      <w:pPr>
        <w:numPr>
          <w:ilvl w:val="2"/>
          <w:numId w:val="19"/>
        </w:numPr>
        <w:spacing w:after="0" w:line="240" w:lineRule="auto"/>
        <w:ind w:left="720"/>
        <w:jc w:val="both"/>
        <w:rPr>
          <w:rFonts w:cstheme="minorHAnsi"/>
        </w:rPr>
      </w:pPr>
      <w:r w:rsidRPr="003C0942">
        <w:rPr>
          <w:rFonts w:cstheme="minorHAnsi"/>
        </w:rPr>
        <w:t>The Council may accept amendments to Quotes, including those in mini-competitions under Framework Agreements, providing they are received prior to the closing date for submissions. In such circumstances, any alterations must be made by resubmitting a new Quote and clearly highlighting which Quote (and associated documents) is correct and which should be considered as part of the procurement activity.</w:t>
      </w:r>
    </w:p>
    <w:p w14:paraId="512591AE" w14:textId="77777777" w:rsidR="00F2432D" w:rsidRPr="003C0942" w:rsidRDefault="00F2432D" w:rsidP="00D146F0">
      <w:pPr>
        <w:spacing w:after="0" w:line="240" w:lineRule="auto"/>
        <w:ind w:left="720"/>
        <w:jc w:val="both"/>
        <w:rPr>
          <w:rFonts w:cstheme="minorHAnsi"/>
        </w:rPr>
      </w:pPr>
    </w:p>
    <w:p w14:paraId="29529029" w14:textId="6436C355" w:rsidR="00802C02" w:rsidRPr="003C0942" w:rsidRDefault="007744EF" w:rsidP="00D146F0">
      <w:pPr>
        <w:numPr>
          <w:ilvl w:val="2"/>
          <w:numId w:val="19"/>
        </w:numPr>
        <w:spacing w:after="0" w:line="240" w:lineRule="auto"/>
        <w:ind w:left="720"/>
        <w:jc w:val="both"/>
        <w:rPr>
          <w:rFonts w:cstheme="minorHAnsi"/>
        </w:rPr>
      </w:pPr>
      <w:r w:rsidRPr="003C0942">
        <w:rPr>
          <w:rFonts w:cstheme="minorHAnsi"/>
        </w:rPr>
        <w:t xml:space="preserve">Approval for any amendments </w:t>
      </w:r>
      <w:r w:rsidR="0063492C" w:rsidRPr="003C0942">
        <w:rPr>
          <w:rFonts w:cstheme="minorHAnsi"/>
        </w:rPr>
        <w:t xml:space="preserve">after the closing date </w:t>
      </w:r>
      <w:r w:rsidRPr="003C0942">
        <w:rPr>
          <w:rFonts w:cstheme="minorHAnsi"/>
        </w:rPr>
        <w:t xml:space="preserve">(whether to submissions by bidders or to requirements by the Council) must be sought from </w:t>
      </w:r>
      <w:r w:rsidR="0001067B" w:rsidRPr="003C0942">
        <w:rPr>
          <w:rFonts w:cstheme="minorHAnsi"/>
        </w:rPr>
        <w:t>the Director of Procurement (</w:t>
      </w:r>
      <w:r w:rsidRPr="003C0942">
        <w:rPr>
          <w:rFonts w:cstheme="minorHAnsi"/>
        </w:rPr>
        <w:t>STAR</w:t>
      </w:r>
      <w:r w:rsidR="0001067B" w:rsidRPr="003C0942">
        <w:rPr>
          <w:rFonts w:cstheme="minorHAnsi"/>
        </w:rPr>
        <w:t>)</w:t>
      </w:r>
      <w:r w:rsidR="005B2AAB" w:rsidRPr="003C0942">
        <w:rPr>
          <w:rFonts w:cstheme="minorHAnsi"/>
        </w:rPr>
        <w:t xml:space="preserve"> in consultation with STAR Legal</w:t>
      </w:r>
      <w:r w:rsidR="0001067B" w:rsidRPr="003C0942">
        <w:rPr>
          <w:rFonts w:cstheme="minorHAnsi"/>
        </w:rPr>
        <w:t>.</w:t>
      </w:r>
      <w:r w:rsidR="00F2432D" w:rsidRPr="003C0942">
        <w:rPr>
          <w:rFonts w:cstheme="minorHAnsi"/>
        </w:rPr>
        <w:t xml:space="preserve"> An example </w:t>
      </w:r>
      <w:r w:rsidR="00A6468A" w:rsidRPr="003C0942">
        <w:rPr>
          <w:rFonts w:cstheme="minorHAnsi"/>
        </w:rPr>
        <w:t>where</w:t>
      </w:r>
      <w:r w:rsidR="00F2432D" w:rsidRPr="003C0942">
        <w:rPr>
          <w:rFonts w:cstheme="minorHAnsi"/>
        </w:rPr>
        <w:t xml:space="preserve"> </w:t>
      </w:r>
      <w:r w:rsidR="005B2AAB" w:rsidRPr="003C0942">
        <w:rPr>
          <w:rFonts w:cstheme="minorHAnsi"/>
        </w:rPr>
        <w:t>a</w:t>
      </w:r>
      <w:r w:rsidR="00802C02" w:rsidRPr="003C0942">
        <w:rPr>
          <w:rFonts w:cstheme="minorHAnsi"/>
        </w:rPr>
        <w:t xml:space="preserve"> Quote may be amended after the closing date for submission </w:t>
      </w:r>
      <w:r w:rsidR="00A6468A" w:rsidRPr="003C0942">
        <w:rPr>
          <w:rFonts w:cstheme="minorHAnsi"/>
        </w:rPr>
        <w:t xml:space="preserve">would be </w:t>
      </w:r>
      <w:r w:rsidR="00802C02" w:rsidRPr="003C0942">
        <w:rPr>
          <w:rFonts w:cstheme="minorHAnsi"/>
        </w:rPr>
        <w:t xml:space="preserve">if the amendment is made only in order to correct an arithmetical error. </w:t>
      </w:r>
      <w:r w:rsidR="002C0A5A" w:rsidRPr="006E003D">
        <w:rPr>
          <w:rFonts w:cstheme="minorHAnsi"/>
          <w:b/>
          <w:bCs/>
          <w:color w:val="000000"/>
        </w:rPr>
        <w:t>(See Schedule 1 -</w:t>
      </w:r>
      <w:r w:rsidR="002C0A5A" w:rsidRPr="006E003D">
        <w:rPr>
          <w:rFonts w:cstheme="minorHAnsi"/>
          <w:b/>
          <w:bCs/>
          <w:color w:val="000000"/>
        </w:rPr>
        <w:fldChar w:fldCharType="begin"/>
      </w:r>
      <w:r w:rsidR="002C0A5A" w:rsidRPr="006E003D">
        <w:rPr>
          <w:rFonts w:cstheme="minorHAnsi"/>
          <w:b/>
          <w:bCs/>
          <w:color w:val="000000"/>
        </w:rPr>
        <w:instrText xml:space="preserve"> REF _Ref161749844 \r \h </w:instrText>
      </w:r>
      <w:r w:rsidR="00831C79">
        <w:rPr>
          <w:rFonts w:cstheme="minorHAnsi"/>
          <w:b/>
          <w:bCs/>
          <w:color w:val="000000"/>
        </w:rPr>
        <w:instrText xml:space="preserve"> \* MERGEFORMAT </w:instrText>
      </w:r>
      <w:r w:rsidR="002C0A5A" w:rsidRPr="006E003D">
        <w:rPr>
          <w:rFonts w:cstheme="minorHAnsi"/>
          <w:b/>
          <w:bCs/>
          <w:color w:val="000000"/>
        </w:rPr>
      </w:r>
      <w:r w:rsidR="002C0A5A" w:rsidRPr="006E003D">
        <w:rPr>
          <w:rFonts w:cstheme="minorHAnsi"/>
          <w:b/>
          <w:bCs/>
          <w:color w:val="000000"/>
        </w:rPr>
        <w:fldChar w:fldCharType="separate"/>
      </w:r>
      <w:r w:rsidR="002C0A5A" w:rsidRPr="006E003D">
        <w:rPr>
          <w:rFonts w:cstheme="minorHAnsi"/>
          <w:b/>
          <w:bCs/>
          <w:color w:val="000000"/>
        </w:rPr>
        <w:t>6.3.2</w:t>
      </w:r>
      <w:r w:rsidR="002C0A5A" w:rsidRPr="006E003D">
        <w:rPr>
          <w:rFonts w:cstheme="minorHAnsi"/>
          <w:b/>
          <w:bCs/>
          <w:color w:val="000000"/>
        </w:rPr>
        <w:fldChar w:fldCharType="end"/>
      </w:r>
      <w:r w:rsidR="002C0A5A" w:rsidRPr="006E003D">
        <w:rPr>
          <w:rFonts w:cstheme="minorHAnsi"/>
          <w:b/>
          <w:bCs/>
          <w:color w:val="000000"/>
        </w:rPr>
        <w:t>)</w:t>
      </w:r>
    </w:p>
    <w:p w14:paraId="5F714777" w14:textId="77777777" w:rsidR="00802C02" w:rsidRPr="003C0942" w:rsidRDefault="00802C02" w:rsidP="009017B8">
      <w:pPr>
        <w:keepNext/>
        <w:numPr>
          <w:ilvl w:val="1"/>
          <w:numId w:val="19"/>
        </w:numPr>
        <w:spacing w:before="240" w:after="60" w:line="240" w:lineRule="auto"/>
        <w:ind w:left="709" w:hanging="720"/>
        <w:outlineLvl w:val="2"/>
        <w:rPr>
          <w:rFonts w:cstheme="minorHAnsi"/>
          <w:b/>
          <w:bCs/>
        </w:rPr>
      </w:pPr>
      <w:bookmarkStart w:id="18" w:name="_Toc95474633"/>
      <w:r w:rsidRPr="003C0942">
        <w:rPr>
          <w:rFonts w:cstheme="minorHAnsi"/>
          <w:b/>
          <w:bCs/>
        </w:rPr>
        <w:t>Evaluation of Quotes</w:t>
      </w:r>
      <w:bookmarkEnd w:id="18"/>
    </w:p>
    <w:p w14:paraId="17CF8084" w14:textId="77777777" w:rsidR="00802C02" w:rsidRPr="003C0942" w:rsidRDefault="00802C02" w:rsidP="00D146F0">
      <w:pPr>
        <w:numPr>
          <w:ilvl w:val="2"/>
          <w:numId w:val="19"/>
        </w:numPr>
        <w:autoSpaceDE w:val="0"/>
        <w:autoSpaceDN w:val="0"/>
        <w:adjustRightInd w:val="0"/>
        <w:spacing w:after="0" w:line="240" w:lineRule="auto"/>
        <w:ind w:left="709" w:hanging="709"/>
        <w:jc w:val="both"/>
        <w:rPr>
          <w:rFonts w:cstheme="minorHAnsi"/>
          <w:color w:val="000000"/>
        </w:rPr>
      </w:pPr>
      <w:r w:rsidRPr="003C0942">
        <w:rPr>
          <w:rFonts w:cstheme="minorHAnsi"/>
          <w:color w:val="000000"/>
        </w:rPr>
        <w:t>All compliant Quotes,</w:t>
      </w:r>
      <w:r w:rsidRPr="003C0942">
        <w:rPr>
          <w:rFonts w:cstheme="minorHAnsi"/>
        </w:rPr>
        <w:t xml:space="preserve"> including those in mini-competitions under Framework Agreements</w:t>
      </w:r>
      <w:r w:rsidR="00B12319" w:rsidRPr="003C0942">
        <w:rPr>
          <w:rFonts w:cstheme="minorHAnsi"/>
        </w:rPr>
        <w:t xml:space="preserve"> and DPS</w:t>
      </w:r>
      <w:r w:rsidRPr="003C0942">
        <w:rPr>
          <w:rFonts w:cstheme="minorHAnsi"/>
        </w:rPr>
        <w:t>,</w:t>
      </w:r>
      <w:r w:rsidRPr="003C0942">
        <w:rPr>
          <w:rFonts w:cstheme="minorHAnsi"/>
          <w:color w:val="000000"/>
        </w:rPr>
        <w:t xml:space="preserve"> must be checked by the ASO to ensure they are arithmetically correct. The ASO may seek advice from STAR if there is any doubt. If </w:t>
      </w:r>
      <w:r w:rsidR="005B321A" w:rsidRPr="003C0942">
        <w:rPr>
          <w:rFonts w:cstheme="minorHAnsi"/>
          <w:color w:val="000000"/>
        </w:rPr>
        <w:t>any</w:t>
      </w:r>
      <w:r w:rsidRPr="003C0942">
        <w:rPr>
          <w:rFonts w:cstheme="minorHAnsi"/>
          <w:color w:val="000000"/>
        </w:rPr>
        <w:t xml:space="preserve"> errors are found they should be notified to </w:t>
      </w:r>
      <w:r w:rsidR="009E3F46" w:rsidRPr="003C0942">
        <w:rPr>
          <w:rFonts w:cstheme="minorHAnsi"/>
          <w:color w:val="000000"/>
        </w:rPr>
        <w:t>STAR for advice.</w:t>
      </w:r>
    </w:p>
    <w:p w14:paraId="0E820B18" w14:textId="77777777" w:rsidR="00A6468A" w:rsidRPr="003C0942" w:rsidRDefault="00A6468A" w:rsidP="00D146F0">
      <w:pPr>
        <w:autoSpaceDE w:val="0"/>
        <w:autoSpaceDN w:val="0"/>
        <w:adjustRightInd w:val="0"/>
        <w:spacing w:after="0" w:line="240" w:lineRule="auto"/>
        <w:ind w:left="709"/>
        <w:jc w:val="both"/>
        <w:rPr>
          <w:rFonts w:cstheme="minorHAnsi"/>
          <w:color w:val="000000"/>
        </w:rPr>
      </w:pPr>
    </w:p>
    <w:p w14:paraId="2DF0419B" w14:textId="33DBFAD7" w:rsidR="00A6468A" w:rsidRPr="003C0942" w:rsidRDefault="00802C02" w:rsidP="006E003D">
      <w:pPr>
        <w:numPr>
          <w:ilvl w:val="2"/>
          <w:numId w:val="19"/>
        </w:numPr>
        <w:spacing w:line="240" w:lineRule="auto"/>
        <w:ind w:left="709" w:hanging="709"/>
        <w:jc w:val="both"/>
        <w:rPr>
          <w:rFonts w:cstheme="minorHAnsi"/>
          <w:b/>
        </w:rPr>
      </w:pPr>
      <w:r w:rsidRPr="003C0942">
        <w:rPr>
          <w:rFonts w:cstheme="minorHAnsi"/>
          <w:color w:val="000000"/>
        </w:rPr>
        <w:t xml:space="preserve">Where MEAT is used as the award criteria, all evaluations including an explanation of the reasons for the scores should be recorded </w:t>
      </w:r>
      <w:r w:rsidR="002B70DB" w:rsidRPr="003C0942">
        <w:rPr>
          <w:rFonts w:cstheme="minorHAnsi"/>
          <w:color w:val="000000"/>
        </w:rPr>
        <w:t xml:space="preserve">on the </w:t>
      </w:r>
      <w:r w:rsidR="00B67A46" w:rsidRPr="003C0942">
        <w:rPr>
          <w:rFonts w:cstheme="minorHAnsi"/>
          <w:color w:val="000000"/>
        </w:rPr>
        <w:t>electronic</w:t>
      </w:r>
      <w:r w:rsidR="002B70DB" w:rsidRPr="003C0942">
        <w:rPr>
          <w:rFonts w:cstheme="minorHAnsi"/>
          <w:color w:val="000000"/>
        </w:rPr>
        <w:t xml:space="preserve"> procurement portal</w:t>
      </w:r>
      <w:r w:rsidRPr="003C0942">
        <w:rPr>
          <w:rFonts w:cstheme="minorHAnsi"/>
          <w:color w:val="000000"/>
        </w:rPr>
        <w:t xml:space="preserve">. The ASO must then confirm to STAR that the Contract can be awarded in accordance with </w:t>
      </w:r>
      <w:hyperlink w:anchor="_Contract_Award" w:history="1">
        <w:r w:rsidRPr="003C0942">
          <w:rPr>
            <w:rFonts w:cstheme="minorHAnsi"/>
            <w:color w:val="0000FF"/>
            <w:u w:val="single"/>
          </w:rPr>
          <w:t>Rule 6.5</w:t>
        </w:r>
      </w:hyperlink>
      <w:r w:rsidRPr="003C0942">
        <w:rPr>
          <w:rFonts w:cstheme="minorHAnsi"/>
          <w:color w:val="000000"/>
        </w:rPr>
        <w:t xml:space="preserve"> by updating the PID.</w:t>
      </w:r>
    </w:p>
    <w:p w14:paraId="75119F63" w14:textId="77777777" w:rsidR="00802C02" w:rsidRPr="003C0942" w:rsidRDefault="00802C02" w:rsidP="009017B8">
      <w:pPr>
        <w:keepNext/>
        <w:numPr>
          <w:ilvl w:val="1"/>
          <w:numId w:val="19"/>
        </w:numPr>
        <w:spacing w:before="240" w:after="60" w:line="240" w:lineRule="auto"/>
        <w:ind w:left="709" w:hanging="720"/>
        <w:outlineLvl w:val="2"/>
        <w:rPr>
          <w:rFonts w:cstheme="minorHAnsi"/>
          <w:b/>
          <w:bCs/>
          <w:szCs w:val="26"/>
        </w:rPr>
      </w:pPr>
      <w:bookmarkStart w:id="19" w:name="_Toc95474634"/>
      <w:r w:rsidRPr="003C0942">
        <w:rPr>
          <w:rFonts w:cstheme="minorHAnsi"/>
          <w:b/>
          <w:bCs/>
          <w:szCs w:val="26"/>
        </w:rPr>
        <w:t>Contract Award – through a Quotation Process</w:t>
      </w:r>
      <w:bookmarkEnd w:id="19"/>
    </w:p>
    <w:p w14:paraId="22ABA9B3" w14:textId="1932C9A6" w:rsidR="00802C02" w:rsidRPr="003C0942" w:rsidRDefault="00281C70" w:rsidP="00D146F0">
      <w:pPr>
        <w:pStyle w:val="ListParagraph"/>
        <w:numPr>
          <w:ilvl w:val="2"/>
          <w:numId w:val="19"/>
        </w:numPr>
        <w:autoSpaceDE w:val="0"/>
        <w:autoSpaceDN w:val="0"/>
        <w:adjustRightInd w:val="0"/>
        <w:spacing w:line="240" w:lineRule="auto"/>
        <w:ind w:left="709"/>
        <w:jc w:val="both"/>
        <w:rPr>
          <w:rFonts w:cstheme="minorHAnsi"/>
        </w:rPr>
      </w:pPr>
      <w:r w:rsidRPr="003C0942">
        <w:rPr>
          <w:rFonts w:cstheme="minorHAnsi"/>
        </w:rPr>
        <w:t xml:space="preserve">All Quotes, including those in mini-competitions under Framework Agreements, must be confirmed in writing before a decision to award can be made and all Quotes must be stored </w:t>
      </w:r>
      <w:r w:rsidR="002B70DB" w:rsidRPr="003C0942">
        <w:rPr>
          <w:rFonts w:cstheme="minorHAnsi"/>
        </w:rPr>
        <w:t xml:space="preserve">on the </w:t>
      </w:r>
      <w:r w:rsidR="00B67A46" w:rsidRPr="003C0942">
        <w:rPr>
          <w:rFonts w:cstheme="minorHAnsi"/>
        </w:rPr>
        <w:t>electronic</w:t>
      </w:r>
      <w:r w:rsidR="002B70DB" w:rsidRPr="003C0942">
        <w:rPr>
          <w:rFonts w:cstheme="minorHAnsi"/>
        </w:rPr>
        <w:t xml:space="preserve"> procurement portal</w:t>
      </w:r>
      <w:r w:rsidRPr="003C0942">
        <w:rPr>
          <w:rFonts w:cstheme="minorHAnsi"/>
        </w:rPr>
        <w:t xml:space="preserve">. </w:t>
      </w:r>
    </w:p>
    <w:p w14:paraId="2E9A0129" w14:textId="77777777" w:rsidR="00E202BB" w:rsidRPr="003C0942" w:rsidRDefault="00E202BB" w:rsidP="00D146F0">
      <w:pPr>
        <w:numPr>
          <w:ilvl w:val="2"/>
          <w:numId w:val="19"/>
        </w:numPr>
        <w:autoSpaceDE w:val="0"/>
        <w:autoSpaceDN w:val="0"/>
        <w:adjustRightInd w:val="0"/>
        <w:spacing w:after="0" w:line="240" w:lineRule="auto"/>
        <w:ind w:left="709" w:hanging="709"/>
        <w:jc w:val="both"/>
        <w:rPr>
          <w:rFonts w:cstheme="minorHAnsi"/>
        </w:rPr>
      </w:pPr>
      <w:r w:rsidRPr="003C0942">
        <w:rPr>
          <w:rFonts w:cstheme="minorHAnsi"/>
        </w:rPr>
        <w:t>All awards of contracts must be:</w:t>
      </w:r>
    </w:p>
    <w:p w14:paraId="652B4028" w14:textId="77777777" w:rsidR="00E202BB" w:rsidRPr="003C0942" w:rsidRDefault="00E202BB" w:rsidP="006E003D">
      <w:pPr>
        <w:pStyle w:val="ListParagraph"/>
        <w:numPr>
          <w:ilvl w:val="0"/>
          <w:numId w:val="42"/>
        </w:numPr>
        <w:autoSpaceDE w:val="0"/>
        <w:autoSpaceDN w:val="0"/>
        <w:adjustRightInd w:val="0"/>
        <w:spacing w:after="0" w:line="240" w:lineRule="auto"/>
        <w:ind w:left="1134" w:hanging="425"/>
        <w:jc w:val="both"/>
        <w:rPr>
          <w:rFonts w:cstheme="minorHAnsi"/>
        </w:rPr>
      </w:pPr>
      <w:r w:rsidRPr="003C0942">
        <w:rPr>
          <w:rFonts w:cstheme="minorHAnsi"/>
        </w:rPr>
        <w:t>in accordance with Council’s Scheme of Delegation;</w:t>
      </w:r>
    </w:p>
    <w:p w14:paraId="47493C8F" w14:textId="77777777" w:rsidR="00E202BB" w:rsidRPr="003C0942" w:rsidRDefault="00E202BB" w:rsidP="006E003D">
      <w:pPr>
        <w:pStyle w:val="ListParagraph"/>
        <w:numPr>
          <w:ilvl w:val="0"/>
          <w:numId w:val="42"/>
        </w:numPr>
        <w:autoSpaceDE w:val="0"/>
        <w:autoSpaceDN w:val="0"/>
        <w:adjustRightInd w:val="0"/>
        <w:spacing w:after="0" w:line="240" w:lineRule="auto"/>
        <w:ind w:left="1134" w:hanging="425"/>
        <w:jc w:val="both"/>
        <w:rPr>
          <w:rFonts w:cstheme="minorHAnsi"/>
        </w:rPr>
      </w:pPr>
      <w:r w:rsidRPr="003C0942">
        <w:rPr>
          <w:rFonts w:cstheme="minorHAnsi"/>
        </w:rPr>
        <w:t>in accordance with Finance Procedure Rules/Regulations; and</w:t>
      </w:r>
    </w:p>
    <w:p w14:paraId="5FA527B8" w14:textId="3E1831E9" w:rsidR="00E202BB" w:rsidRPr="00831C79" w:rsidRDefault="00E202BB" w:rsidP="006E003D">
      <w:pPr>
        <w:pStyle w:val="ListParagraph"/>
        <w:numPr>
          <w:ilvl w:val="0"/>
          <w:numId w:val="42"/>
        </w:numPr>
        <w:spacing w:line="240" w:lineRule="auto"/>
        <w:ind w:left="1134" w:hanging="425"/>
        <w:rPr>
          <w:rFonts w:cstheme="minorHAnsi"/>
        </w:rPr>
      </w:pPr>
      <w:r w:rsidRPr="003C0942">
        <w:rPr>
          <w:rFonts w:cstheme="minorHAnsi"/>
        </w:rPr>
        <w:lastRenderedPageBreak/>
        <w:t xml:space="preserve">recorded in the PID, signed and dated by the ASO, the APO and the SRO for the relevant service. </w:t>
      </w:r>
      <w:hyperlink w:anchor="CPR6_5_2" w:history="1">
        <w:r w:rsidR="002C0A5A" w:rsidRPr="006E003D">
          <w:rPr>
            <w:rStyle w:val="Hyperlink"/>
          </w:rPr>
          <w:t>(See Schedule 1 -</w:t>
        </w:r>
        <w:r w:rsidR="002C0A5A" w:rsidRPr="006E003D">
          <w:rPr>
            <w:rStyle w:val="Hyperlink"/>
          </w:rPr>
          <w:fldChar w:fldCharType="begin"/>
        </w:r>
        <w:r w:rsidR="002C0A5A" w:rsidRPr="006E003D">
          <w:rPr>
            <w:rStyle w:val="Hyperlink"/>
          </w:rPr>
          <w:instrText xml:space="preserve"> REF _Ref161749875 \r \h </w:instrText>
        </w:r>
        <w:r w:rsidR="00831C79" w:rsidRPr="00143454">
          <w:rPr>
            <w:rStyle w:val="Hyperlink"/>
            <w:rFonts w:cstheme="minorHAnsi"/>
            <w:b/>
            <w:bCs/>
          </w:rPr>
          <w:instrText xml:space="preserve"> \* MERGEFORMAT </w:instrText>
        </w:r>
        <w:r w:rsidR="002C0A5A" w:rsidRPr="006E003D">
          <w:rPr>
            <w:rStyle w:val="Hyperlink"/>
          </w:rPr>
        </w:r>
        <w:r w:rsidR="002C0A5A" w:rsidRPr="006E003D">
          <w:rPr>
            <w:rStyle w:val="Hyperlink"/>
          </w:rPr>
          <w:fldChar w:fldCharType="separate"/>
        </w:r>
        <w:r w:rsidR="00143454">
          <w:rPr>
            <w:rStyle w:val="Hyperlink"/>
            <w:rFonts w:cstheme="minorHAnsi"/>
            <w:b/>
            <w:bCs/>
          </w:rPr>
          <w:t>6.5.2</w:t>
        </w:r>
        <w:r w:rsidR="002C0A5A" w:rsidRPr="006E003D">
          <w:rPr>
            <w:rStyle w:val="Hyperlink"/>
          </w:rPr>
          <w:fldChar w:fldCharType="end"/>
        </w:r>
        <w:r w:rsidR="002C0A5A" w:rsidRPr="006E003D">
          <w:rPr>
            <w:rStyle w:val="Hyperlink"/>
          </w:rPr>
          <w:t xml:space="preserve"> Exceeding of Budget</w:t>
        </w:r>
      </w:hyperlink>
      <w:r w:rsidR="002C0A5A" w:rsidRPr="006E003D">
        <w:rPr>
          <w:rFonts w:cstheme="minorHAnsi"/>
          <w:b/>
          <w:bCs/>
          <w:color w:val="000000"/>
        </w:rPr>
        <w:t>)</w:t>
      </w:r>
    </w:p>
    <w:p w14:paraId="5DF19BA7" w14:textId="77777777" w:rsidR="00802C02" w:rsidRPr="003C0942" w:rsidRDefault="00802C02" w:rsidP="00D146F0">
      <w:pPr>
        <w:numPr>
          <w:ilvl w:val="2"/>
          <w:numId w:val="19"/>
        </w:numPr>
        <w:autoSpaceDE w:val="0"/>
        <w:autoSpaceDN w:val="0"/>
        <w:adjustRightInd w:val="0"/>
        <w:spacing w:after="0" w:line="240" w:lineRule="auto"/>
        <w:ind w:left="709" w:hanging="709"/>
        <w:jc w:val="both"/>
        <w:rPr>
          <w:rFonts w:cstheme="minorHAnsi"/>
          <w:color w:val="000000"/>
        </w:rPr>
      </w:pPr>
      <w:r w:rsidRPr="003C0942">
        <w:rPr>
          <w:rFonts w:cstheme="minorHAnsi"/>
          <w:color w:val="000000"/>
        </w:rPr>
        <w:t>Once the decision has been made and the approval given to award the Contract, the ASO must send a Contract award letter to the winning Bidder(s).</w:t>
      </w:r>
    </w:p>
    <w:p w14:paraId="18ED3F65" w14:textId="77777777" w:rsidR="00E202BB" w:rsidRPr="003C0942" w:rsidRDefault="00E202BB" w:rsidP="00D146F0">
      <w:pPr>
        <w:autoSpaceDE w:val="0"/>
        <w:autoSpaceDN w:val="0"/>
        <w:adjustRightInd w:val="0"/>
        <w:spacing w:after="0" w:line="240" w:lineRule="auto"/>
        <w:ind w:left="709"/>
        <w:jc w:val="both"/>
        <w:rPr>
          <w:rFonts w:cstheme="minorHAnsi"/>
          <w:color w:val="000000"/>
          <w:sz w:val="20"/>
        </w:rPr>
      </w:pPr>
    </w:p>
    <w:p w14:paraId="60A5C47B"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 xml:space="preserve">Prior to commencement of the Contract, the Contract must be completed in accordance with </w:t>
      </w:r>
      <w:hyperlink w:anchor="_Contract_Formalities" w:history="1">
        <w:r w:rsidRPr="003C0942">
          <w:rPr>
            <w:rFonts w:cstheme="minorHAnsi"/>
            <w:color w:val="0000FF"/>
            <w:u w:val="single"/>
          </w:rPr>
          <w:t>Rule 8.2</w:t>
        </w:r>
      </w:hyperlink>
      <w:r w:rsidRPr="003C0942">
        <w:rPr>
          <w:rFonts w:cstheme="minorHAnsi"/>
          <w:color w:val="000000"/>
        </w:rPr>
        <w:t xml:space="preserve"> unless Rule 8</w:t>
      </w:r>
      <w:r w:rsidR="005B2AAB" w:rsidRPr="003C0942">
        <w:rPr>
          <w:rFonts w:cstheme="minorHAnsi"/>
          <w:color w:val="000000"/>
        </w:rPr>
        <w:t>.</w:t>
      </w:r>
      <w:r w:rsidRPr="003C0942">
        <w:rPr>
          <w:rFonts w:cstheme="minorHAnsi"/>
          <w:color w:val="000000"/>
        </w:rPr>
        <w:t>2.</w:t>
      </w:r>
      <w:r w:rsidR="00F6261D" w:rsidRPr="003C0942">
        <w:rPr>
          <w:rFonts w:cstheme="minorHAnsi"/>
          <w:color w:val="000000"/>
        </w:rPr>
        <w:t>2</w:t>
      </w:r>
      <w:r w:rsidRPr="003C0942">
        <w:rPr>
          <w:rFonts w:cstheme="minorHAnsi"/>
          <w:color w:val="000000"/>
        </w:rPr>
        <w:t xml:space="preserve"> applies. </w:t>
      </w:r>
    </w:p>
    <w:p w14:paraId="1B452421"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 xml:space="preserve">STAR will, </w:t>
      </w:r>
      <w:r w:rsidR="000E29D7" w:rsidRPr="003C0942">
        <w:rPr>
          <w:rFonts w:cstheme="minorHAnsi"/>
          <w:color w:val="000000"/>
        </w:rPr>
        <w:t xml:space="preserve">in consultation with STAR Legal </w:t>
      </w:r>
      <w:r w:rsidRPr="003C0942">
        <w:rPr>
          <w:rFonts w:cstheme="minorHAnsi"/>
          <w:color w:val="000000"/>
        </w:rPr>
        <w:t>where necessary, advise on the formalitie</w:t>
      </w:r>
      <w:r w:rsidR="00E202BB" w:rsidRPr="003C0942">
        <w:rPr>
          <w:rFonts w:cstheme="minorHAnsi"/>
          <w:color w:val="000000"/>
        </w:rPr>
        <w:t>s for completion of the contract</w:t>
      </w:r>
      <w:r w:rsidRPr="003C0942">
        <w:rPr>
          <w:rFonts w:cstheme="minorHAnsi"/>
          <w:color w:val="000000"/>
        </w:rPr>
        <w:t>.</w:t>
      </w:r>
    </w:p>
    <w:p w14:paraId="4687C00F" w14:textId="77777777" w:rsidR="00802C02" w:rsidRPr="003C0942" w:rsidRDefault="00802C02" w:rsidP="009017B8">
      <w:pPr>
        <w:keepNext/>
        <w:numPr>
          <w:ilvl w:val="0"/>
          <w:numId w:val="19"/>
        </w:numPr>
        <w:spacing w:before="240" w:after="60"/>
        <w:ind w:left="709" w:hanging="720"/>
        <w:outlineLvl w:val="0"/>
        <w:rPr>
          <w:rFonts w:cstheme="minorHAnsi"/>
          <w:b/>
          <w:bCs/>
          <w:kern w:val="32"/>
          <w:sz w:val="28"/>
        </w:rPr>
      </w:pPr>
      <w:bookmarkStart w:id="20" w:name="_Toc95474635"/>
      <w:r w:rsidRPr="003C0942">
        <w:rPr>
          <w:rFonts w:cstheme="minorHAnsi"/>
          <w:b/>
          <w:bCs/>
          <w:kern w:val="32"/>
          <w:sz w:val="28"/>
        </w:rPr>
        <w:t>Tenders</w:t>
      </w:r>
      <w:bookmarkEnd w:id="20"/>
    </w:p>
    <w:p w14:paraId="60DFD085" w14:textId="77777777" w:rsidR="00802C02" w:rsidRPr="00C741B4" w:rsidRDefault="00802C02" w:rsidP="00A26665">
      <w:pPr>
        <w:keepNext/>
        <w:numPr>
          <w:ilvl w:val="1"/>
          <w:numId w:val="19"/>
        </w:numPr>
        <w:spacing w:after="0" w:line="240" w:lineRule="auto"/>
        <w:ind w:left="709" w:hanging="720"/>
        <w:jc w:val="both"/>
        <w:outlineLvl w:val="2"/>
        <w:rPr>
          <w:rFonts w:cstheme="minorHAnsi"/>
          <w:b/>
          <w:bCs/>
        </w:rPr>
      </w:pPr>
      <w:bookmarkStart w:id="21" w:name="_Toc95474636"/>
      <w:r w:rsidRPr="00C741B4">
        <w:rPr>
          <w:rFonts w:cstheme="minorHAnsi"/>
          <w:b/>
          <w:bCs/>
        </w:rPr>
        <w:t>Invitations to Tender</w:t>
      </w:r>
      <w:bookmarkEnd w:id="21"/>
    </w:p>
    <w:p w14:paraId="054F6CB1" w14:textId="4C6E99FB"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 xml:space="preserve">All Tender opportunities must be </w:t>
      </w:r>
      <w:r w:rsidR="00B67A46" w:rsidRPr="00C741B4">
        <w:rPr>
          <w:rFonts w:cstheme="minorHAnsi"/>
          <w:color w:val="000000"/>
        </w:rPr>
        <w:t xml:space="preserve">advertised </w:t>
      </w:r>
      <w:r w:rsidR="002B70DB" w:rsidRPr="00C741B4">
        <w:rPr>
          <w:rFonts w:cstheme="minorHAnsi"/>
          <w:color w:val="000000"/>
        </w:rPr>
        <w:t>on the electronic procurement portal</w:t>
      </w:r>
      <w:r w:rsidRPr="00C741B4">
        <w:rPr>
          <w:rFonts w:cstheme="minorHAnsi"/>
          <w:color w:val="000000"/>
        </w:rPr>
        <w:t xml:space="preserve"> and, where appropriate, Contracts Finder in accordance with Table 1 at </w:t>
      </w:r>
      <w:hyperlink w:anchor="_Estimating_the_Total" w:history="1">
        <w:r w:rsidRPr="00C741B4">
          <w:rPr>
            <w:rFonts w:cstheme="minorHAnsi"/>
            <w:color w:val="0000FF"/>
            <w:u w:val="single"/>
          </w:rPr>
          <w:t>Rule 5.5</w:t>
        </w:r>
      </w:hyperlink>
      <w:r w:rsidRPr="00C741B4">
        <w:rPr>
          <w:rFonts w:cstheme="minorHAnsi"/>
          <w:color w:val="000000"/>
        </w:rPr>
        <w:t>.</w:t>
      </w:r>
    </w:p>
    <w:p w14:paraId="2A6BA253"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color w:val="000000"/>
        </w:rPr>
        <w:t>The Invitation to Tender, shall include the following where appropriate</w:t>
      </w:r>
      <w:r w:rsidR="002C4FA2" w:rsidRPr="00C741B4">
        <w:rPr>
          <w:rFonts w:cstheme="minorHAnsi"/>
          <w:color w:val="000000"/>
        </w:rPr>
        <w:t>, as determined/advised by STAR</w:t>
      </w:r>
      <w:r w:rsidRPr="00C741B4">
        <w:rPr>
          <w:rFonts w:cstheme="minorHAnsi"/>
          <w:color w:val="000000"/>
        </w:rPr>
        <w:t>:</w:t>
      </w:r>
    </w:p>
    <w:p w14:paraId="7E3F0BF0" w14:textId="77777777" w:rsidR="00802C02" w:rsidRPr="00C741B4" w:rsidRDefault="00802C02" w:rsidP="00D146F0">
      <w:pPr>
        <w:numPr>
          <w:ilvl w:val="0"/>
          <w:numId w:val="17"/>
        </w:numPr>
        <w:autoSpaceDE w:val="0"/>
        <w:autoSpaceDN w:val="0"/>
        <w:adjustRightInd w:val="0"/>
        <w:spacing w:line="240" w:lineRule="auto"/>
        <w:jc w:val="both"/>
        <w:rPr>
          <w:rFonts w:cstheme="minorHAnsi"/>
        </w:rPr>
      </w:pPr>
      <w:r w:rsidRPr="00C741B4">
        <w:rPr>
          <w:rFonts w:cstheme="minorHAnsi"/>
        </w:rPr>
        <w:t>A form upon which the Tenderer can provide details of its bid (“Form of Tender”);</w:t>
      </w:r>
    </w:p>
    <w:p w14:paraId="53B9E275" w14:textId="77777777" w:rsidR="00802C02" w:rsidRPr="00C741B4" w:rsidRDefault="00802C02" w:rsidP="00D146F0">
      <w:pPr>
        <w:numPr>
          <w:ilvl w:val="0"/>
          <w:numId w:val="17"/>
        </w:numPr>
        <w:autoSpaceDE w:val="0"/>
        <w:autoSpaceDN w:val="0"/>
        <w:adjustRightInd w:val="0"/>
        <w:spacing w:line="240" w:lineRule="auto"/>
        <w:jc w:val="both"/>
        <w:rPr>
          <w:rFonts w:cstheme="minorHAnsi"/>
        </w:rPr>
      </w:pPr>
      <w:r w:rsidRPr="00C741B4">
        <w:rPr>
          <w:rFonts w:cstheme="minorHAnsi"/>
        </w:rPr>
        <w:t xml:space="preserve">A reference to the Council’s ability to award in whole, in part or not at all; </w:t>
      </w:r>
    </w:p>
    <w:p w14:paraId="1D318E7A" w14:textId="77777777" w:rsidR="00802C02" w:rsidRPr="00C741B4" w:rsidRDefault="00802C02" w:rsidP="00D146F0">
      <w:pPr>
        <w:numPr>
          <w:ilvl w:val="0"/>
          <w:numId w:val="17"/>
        </w:numPr>
        <w:autoSpaceDE w:val="0"/>
        <w:autoSpaceDN w:val="0"/>
        <w:adjustRightInd w:val="0"/>
        <w:spacing w:line="240" w:lineRule="auto"/>
        <w:jc w:val="both"/>
        <w:rPr>
          <w:rFonts w:cstheme="minorHAnsi"/>
        </w:rPr>
      </w:pPr>
      <w:r w:rsidRPr="00C741B4">
        <w:rPr>
          <w:rFonts w:cstheme="minorHAnsi"/>
        </w:rPr>
        <w:t xml:space="preserve">A Specification that describes the Council’s requirements in sufficient detail to enable the submission of competitive offers; </w:t>
      </w:r>
    </w:p>
    <w:p w14:paraId="1133AE59" w14:textId="77777777" w:rsidR="00802C02" w:rsidRPr="00C741B4" w:rsidRDefault="00802C02" w:rsidP="00D146F0">
      <w:pPr>
        <w:numPr>
          <w:ilvl w:val="0"/>
          <w:numId w:val="17"/>
        </w:numPr>
        <w:autoSpaceDE w:val="0"/>
        <w:autoSpaceDN w:val="0"/>
        <w:adjustRightInd w:val="0"/>
        <w:spacing w:line="240" w:lineRule="auto"/>
        <w:jc w:val="both"/>
        <w:rPr>
          <w:rFonts w:cstheme="minorHAnsi"/>
        </w:rPr>
      </w:pPr>
      <w:r w:rsidRPr="00C741B4">
        <w:rPr>
          <w:rFonts w:cstheme="minorHAnsi"/>
          <w:color w:val="000000"/>
        </w:rPr>
        <w:t xml:space="preserve">the terms and conditions of Contract that will apply; </w:t>
      </w:r>
    </w:p>
    <w:p w14:paraId="06B43F83"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 xml:space="preserve">A requirement for Tenderers to declare that the Tender content, price or any other figure or particulars concerning the Tender have not been disclosed by the Tenderer to any other party (except where such a disclosure is made in confidence for a necessary purpose); </w:t>
      </w:r>
    </w:p>
    <w:p w14:paraId="4BF53A63"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 xml:space="preserve">A requirement for Tenderers to fully complete and sign all Tender documents including the Form of Tender and certificates relating to canvassing and non-collusion; </w:t>
      </w:r>
    </w:p>
    <w:p w14:paraId="19CDD1D7"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 xml:space="preserve">Notification that Tenders are submitted to the Council on the basis that they are compiled at the Tenderer’s expense; </w:t>
      </w:r>
    </w:p>
    <w:p w14:paraId="07F7F1D6"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 xml:space="preserve">A description of the award procedure and the evaluation criteria to be used to assess Tenders including any weightings as considered appropriate and in accordance with </w:t>
      </w:r>
      <w:hyperlink w:anchor="_Standards_and_Award" w:history="1">
        <w:r w:rsidRPr="00C741B4">
          <w:rPr>
            <w:rFonts w:cstheme="minorHAnsi"/>
            <w:color w:val="0000FF"/>
            <w:u w:val="single"/>
          </w:rPr>
          <w:t>Rule 5.6</w:t>
        </w:r>
      </w:hyperlink>
      <w:r w:rsidRPr="00C741B4">
        <w:rPr>
          <w:rFonts w:cstheme="minorHAnsi"/>
          <w:color w:val="000000"/>
        </w:rPr>
        <w:t xml:space="preserve">. The evaluation criteria must be clear, concise and unambiguous and must be approved by the APO in consultation with the ASO. The evaluation criteria cannot be amended once published in the Invitation to Tender; </w:t>
      </w:r>
    </w:p>
    <w:p w14:paraId="4E055238"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 xml:space="preserve">The method by which any arithmetical errors discovered in the submitted Tenders are to be dealt with and in particular, whether the overall price prevails over the rates in the Tender or vice versa; </w:t>
      </w:r>
    </w:p>
    <w:p w14:paraId="3D300004"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Whether the Council is of the view that TUPE will be applicable in relation to the procurement activities;</w:t>
      </w:r>
    </w:p>
    <w:p w14:paraId="757D72D7"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Whether additional arrangements will be required in relation to pension provision;</w:t>
      </w:r>
    </w:p>
    <w:p w14:paraId="68AB96B1"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 xml:space="preserve">Provisions relating to the Council’s termination rights in the event that corruption is discovered; </w:t>
      </w:r>
    </w:p>
    <w:p w14:paraId="19C0F66B"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lastRenderedPageBreak/>
        <w:t xml:space="preserve">The relevance and application of any parent company guarantees and/or bonds; </w:t>
      </w:r>
    </w:p>
    <w:p w14:paraId="1ABA32DA" w14:textId="77777777"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That the Council is not bound to accept Tenders; and</w:t>
      </w:r>
    </w:p>
    <w:p w14:paraId="743D8FB6" w14:textId="413F9D66" w:rsidR="00802C02" w:rsidRPr="00C741B4" w:rsidRDefault="00802C02" w:rsidP="00D146F0">
      <w:pPr>
        <w:numPr>
          <w:ilvl w:val="0"/>
          <w:numId w:val="17"/>
        </w:numPr>
        <w:autoSpaceDE w:val="0"/>
        <w:autoSpaceDN w:val="0"/>
        <w:adjustRightInd w:val="0"/>
        <w:spacing w:line="240" w:lineRule="auto"/>
        <w:jc w:val="both"/>
        <w:rPr>
          <w:rFonts w:cstheme="minorHAnsi"/>
          <w:color w:val="000000"/>
        </w:rPr>
      </w:pPr>
      <w:r w:rsidRPr="00C741B4">
        <w:rPr>
          <w:rFonts w:cstheme="minorHAnsi"/>
          <w:color w:val="000000"/>
        </w:rPr>
        <w:t xml:space="preserve">Any matters required by local polices in </w:t>
      </w:r>
      <w:hyperlink w:anchor="Sched1" w:history="1">
        <w:r w:rsidRPr="00C741B4">
          <w:rPr>
            <w:rFonts w:cstheme="minorHAnsi"/>
            <w:color w:val="0000FF"/>
            <w:u w:val="single"/>
          </w:rPr>
          <w:t>Schedule 1</w:t>
        </w:r>
      </w:hyperlink>
      <w:r w:rsidRPr="00C741B4">
        <w:rPr>
          <w:rFonts w:cstheme="minorHAnsi"/>
          <w:color w:val="000000"/>
        </w:rPr>
        <w:t>.</w:t>
      </w:r>
    </w:p>
    <w:p w14:paraId="5A3AB9A4"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 xml:space="preserve">The proposed form of Contract must comply with </w:t>
      </w:r>
      <w:hyperlink w:anchor="_Contract_Provisions_and" w:history="1">
        <w:r w:rsidRPr="00C741B4">
          <w:rPr>
            <w:rFonts w:cstheme="minorHAnsi"/>
            <w:color w:val="0000FF"/>
            <w:u w:val="single"/>
          </w:rPr>
          <w:t xml:space="preserve">Rule </w:t>
        </w:r>
      </w:hyperlink>
      <w:r w:rsidRPr="00C741B4">
        <w:rPr>
          <w:rFonts w:cstheme="minorHAnsi"/>
          <w:color w:val="0000FF"/>
          <w:u w:val="single"/>
        </w:rPr>
        <w:t>8</w:t>
      </w:r>
      <w:r w:rsidRPr="00C741B4">
        <w:rPr>
          <w:rFonts w:cstheme="minorHAnsi"/>
          <w:color w:val="000000"/>
        </w:rPr>
        <w:t xml:space="preserve"> and </w:t>
      </w:r>
      <w:r w:rsidR="00C02AE3" w:rsidRPr="00C741B4">
        <w:rPr>
          <w:rFonts w:cstheme="minorHAnsi"/>
          <w:color w:val="000000"/>
        </w:rPr>
        <w:t xml:space="preserve">the </w:t>
      </w:r>
      <w:r w:rsidRPr="00C741B4">
        <w:rPr>
          <w:rFonts w:cstheme="minorHAnsi"/>
          <w:color w:val="000000"/>
        </w:rPr>
        <w:t>standard terms and conditions of Contract</w:t>
      </w:r>
      <w:r w:rsidR="00983CA1" w:rsidRPr="00C741B4">
        <w:rPr>
          <w:rFonts w:cstheme="minorHAnsi"/>
          <w:color w:val="000000"/>
        </w:rPr>
        <w:t>,</w:t>
      </w:r>
      <w:r w:rsidRPr="00C741B4">
        <w:rPr>
          <w:rFonts w:cstheme="minorHAnsi"/>
          <w:color w:val="000000"/>
        </w:rPr>
        <w:t xml:space="preserve"> </w:t>
      </w:r>
      <w:r w:rsidR="00983CA1" w:rsidRPr="00C741B4">
        <w:rPr>
          <w:rFonts w:cstheme="minorHAnsi"/>
          <w:color w:val="000000"/>
        </w:rPr>
        <w:t>as determined and made available by STAR Procurement</w:t>
      </w:r>
      <w:r w:rsidR="00C02AE3" w:rsidRPr="00C741B4">
        <w:rPr>
          <w:rFonts w:cstheme="minorHAnsi"/>
          <w:color w:val="000000"/>
        </w:rPr>
        <w:t>,</w:t>
      </w:r>
      <w:r w:rsidR="00983CA1" w:rsidRPr="00C741B4">
        <w:rPr>
          <w:rFonts w:cstheme="minorHAnsi"/>
          <w:color w:val="000000"/>
        </w:rPr>
        <w:t xml:space="preserve"> </w:t>
      </w:r>
      <w:r w:rsidRPr="00C741B4">
        <w:rPr>
          <w:rFonts w:cstheme="minorHAnsi"/>
          <w:color w:val="000000"/>
        </w:rPr>
        <w:t xml:space="preserve">must be used. Advice </w:t>
      </w:r>
      <w:r w:rsidR="00983CA1" w:rsidRPr="00C741B4">
        <w:rPr>
          <w:rFonts w:cstheme="minorHAnsi"/>
          <w:color w:val="000000"/>
        </w:rPr>
        <w:t xml:space="preserve">and approval </w:t>
      </w:r>
      <w:r w:rsidRPr="00C741B4">
        <w:rPr>
          <w:rFonts w:cstheme="minorHAnsi"/>
          <w:color w:val="000000"/>
        </w:rPr>
        <w:t xml:space="preserve">must be sought from </w:t>
      </w:r>
      <w:r w:rsidR="00F6261D" w:rsidRPr="00C741B4">
        <w:rPr>
          <w:rFonts w:cstheme="minorHAnsi"/>
          <w:color w:val="000000"/>
        </w:rPr>
        <w:t>a</w:t>
      </w:r>
      <w:r w:rsidRPr="00C741B4">
        <w:rPr>
          <w:rFonts w:cstheme="minorHAnsi"/>
          <w:color w:val="000000"/>
        </w:rPr>
        <w:t xml:space="preserve"> STAR Legal Officer where alternative terms and conditions are </w:t>
      </w:r>
      <w:r w:rsidR="00F6261D" w:rsidRPr="00C741B4">
        <w:rPr>
          <w:rFonts w:cstheme="minorHAnsi"/>
          <w:color w:val="000000"/>
        </w:rPr>
        <w:t>propos</w:t>
      </w:r>
      <w:r w:rsidRPr="00C741B4">
        <w:rPr>
          <w:rFonts w:cstheme="minorHAnsi"/>
          <w:color w:val="000000"/>
        </w:rPr>
        <w:t>ed.</w:t>
      </w:r>
    </w:p>
    <w:p w14:paraId="3F6CC756" w14:textId="4A160042" w:rsidR="00802C02" w:rsidRPr="00C741B4" w:rsidRDefault="00802C02" w:rsidP="006E003D">
      <w:pPr>
        <w:pStyle w:val="ListParagraph"/>
        <w:numPr>
          <w:ilvl w:val="2"/>
          <w:numId w:val="19"/>
        </w:numPr>
        <w:spacing w:line="240" w:lineRule="auto"/>
        <w:ind w:left="709"/>
        <w:jc w:val="both"/>
        <w:rPr>
          <w:rFonts w:cstheme="minorHAnsi"/>
          <w:color w:val="000000"/>
        </w:rPr>
      </w:pPr>
      <w:r w:rsidRPr="00C741B4">
        <w:rPr>
          <w:rFonts w:cstheme="minorHAnsi"/>
          <w:color w:val="000000"/>
        </w:rPr>
        <w:t xml:space="preserve">All communications relating to Tenders must be </w:t>
      </w:r>
      <w:r w:rsidR="002C4FA2" w:rsidRPr="00C741B4">
        <w:rPr>
          <w:rFonts w:cstheme="minorHAnsi"/>
          <w:color w:val="000000"/>
        </w:rPr>
        <w:t>via</w:t>
      </w:r>
      <w:r w:rsidR="00B67A46" w:rsidRPr="00C741B4">
        <w:rPr>
          <w:rFonts w:cstheme="minorHAnsi"/>
          <w:color w:val="000000"/>
        </w:rPr>
        <w:t xml:space="preserve"> the electronic procurement portal</w:t>
      </w:r>
      <w:r w:rsidR="002C4FA2" w:rsidRPr="00C741B4">
        <w:rPr>
          <w:rFonts w:cstheme="minorHAnsi"/>
          <w:color w:val="000000"/>
        </w:rPr>
        <w:t xml:space="preserve"> for reasons of transparency and in order that</w:t>
      </w:r>
      <w:r w:rsidR="002C4FA2" w:rsidRPr="00C741B4">
        <w:rPr>
          <w:rFonts w:cstheme="minorHAnsi"/>
        </w:rPr>
        <w:t xml:space="preserve"> a record can be maintained</w:t>
      </w:r>
      <w:r w:rsidR="00C02AE3" w:rsidRPr="00C741B4">
        <w:rPr>
          <w:rFonts w:cstheme="minorHAnsi"/>
          <w:color w:val="000000"/>
        </w:rPr>
        <w:t>.</w:t>
      </w:r>
    </w:p>
    <w:p w14:paraId="4B27FFC4" w14:textId="77777777" w:rsidR="00C02AE3" w:rsidRPr="00C741B4" w:rsidRDefault="00C02AE3" w:rsidP="00D146F0">
      <w:pPr>
        <w:pStyle w:val="ListParagraph"/>
        <w:spacing w:line="240" w:lineRule="auto"/>
        <w:ind w:left="862"/>
        <w:rPr>
          <w:rFonts w:cstheme="minorHAnsi"/>
          <w:color w:val="000000"/>
        </w:rPr>
      </w:pPr>
    </w:p>
    <w:p w14:paraId="588BCDA8" w14:textId="77777777" w:rsidR="002C4FA2" w:rsidRPr="00C741B4" w:rsidRDefault="002C4FA2" w:rsidP="00A26665">
      <w:pPr>
        <w:pStyle w:val="ListParagraph"/>
        <w:numPr>
          <w:ilvl w:val="1"/>
          <w:numId w:val="19"/>
        </w:numPr>
        <w:spacing w:before="240" w:line="240" w:lineRule="auto"/>
        <w:ind w:left="709" w:hanging="709"/>
        <w:rPr>
          <w:rFonts w:cstheme="minorHAnsi"/>
          <w:color w:val="000000"/>
        </w:rPr>
      </w:pPr>
      <w:r w:rsidRPr="00C741B4">
        <w:rPr>
          <w:rFonts w:cstheme="minorHAnsi"/>
          <w:b/>
          <w:color w:val="000000"/>
        </w:rPr>
        <w:t xml:space="preserve"> </w:t>
      </w:r>
      <w:r w:rsidR="00802C02" w:rsidRPr="00C741B4">
        <w:rPr>
          <w:rFonts w:cstheme="minorHAnsi"/>
          <w:b/>
          <w:color w:val="000000"/>
        </w:rPr>
        <w:t>Pre and Post Tender Clarification Procedures</w:t>
      </w:r>
    </w:p>
    <w:p w14:paraId="065D7C81" w14:textId="77777777" w:rsidR="00802C02" w:rsidRPr="00C741B4" w:rsidRDefault="00287417" w:rsidP="00A26665">
      <w:pPr>
        <w:pStyle w:val="ListParagraph"/>
        <w:numPr>
          <w:ilvl w:val="2"/>
          <w:numId w:val="19"/>
        </w:numPr>
        <w:spacing w:before="240" w:line="240" w:lineRule="auto"/>
        <w:ind w:left="709" w:hanging="709"/>
        <w:rPr>
          <w:rFonts w:cstheme="minorHAnsi"/>
          <w:color w:val="000000"/>
        </w:rPr>
      </w:pPr>
      <w:r w:rsidRPr="00C741B4">
        <w:rPr>
          <w:rFonts w:cstheme="minorHAnsi"/>
          <w:color w:val="000000"/>
        </w:rPr>
        <w:t xml:space="preserve">Any pre and/or post Tender clarification activity may only be undertaken in accordance with the procedure set out in the </w:t>
      </w:r>
      <w:r w:rsidR="008A6689" w:rsidRPr="00C741B4">
        <w:rPr>
          <w:rFonts w:cstheme="minorHAnsi"/>
          <w:color w:val="000000"/>
        </w:rPr>
        <w:t xml:space="preserve">Procurement </w:t>
      </w:r>
      <w:r w:rsidRPr="00C741B4">
        <w:rPr>
          <w:rFonts w:cstheme="minorHAnsi"/>
          <w:color w:val="000000"/>
        </w:rPr>
        <w:t>Handbook.  The ASO must seek guidance from STAR.</w:t>
      </w:r>
    </w:p>
    <w:p w14:paraId="3CA5F8E2" w14:textId="77777777" w:rsidR="00802C02" w:rsidRPr="00C741B4" w:rsidRDefault="00802C02" w:rsidP="006E003D">
      <w:pPr>
        <w:keepNext/>
        <w:numPr>
          <w:ilvl w:val="1"/>
          <w:numId w:val="19"/>
        </w:numPr>
        <w:spacing w:after="0" w:line="240" w:lineRule="auto"/>
        <w:ind w:left="709" w:hanging="709"/>
        <w:jc w:val="both"/>
        <w:outlineLvl w:val="2"/>
        <w:rPr>
          <w:rFonts w:cstheme="minorHAnsi"/>
          <w:b/>
          <w:bCs/>
        </w:rPr>
      </w:pPr>
      <w:bookmarkStart w:id="22" w:name="_Toc95474637"/>
      <w:r w:rsidRPr="00C741B4">
        <w:rPr>
          <w:rFonts w:cstheme="minorHAnsi"/>
          <w:b/>
          <w:bCs/>
        </w:rPr>
        <w:t>Submission and Receipt of Tenders</w:t>
      </w:r>
      <w:bookmarkEnd w:id="22"/>
      <w:r w:rsidRPr="00C741B4">
        <w:rPr>
          <w:rFonts w:cstheme="minorHAnsi"/>
          <w:b/>
          <w:bCs/>
        </w:rPr>
        <w:t xml:space="preserve"> </w:t>
      </w:r>
    </w:p>
    <w:p w14:paraId="4649D9D5" w14:textId="77777777" w:rsidR="00802C02" w:rsidRPr="00C741B4" w:rsidRDefault="00802C02" w:rsidP="006E003D">
      <w:pPr>
        <w:numPr>
          <w:ilvl w:val="2"/>
          <w:numId w:val="19"/>
        </w:numPr>
        <w:autoSpaceDE w:val="0"/>
        <w:autoSpaceDN w:val="0"/>
        <w:adjustRightInd w:val="0"/>
        <w:spacing w:line="240" w:lineRule="auto"/>
        <w:ind w:left="709" w:hanging="709"/>
        <w:jc w:val="both"/>
        <w:rPr>
          <w:rFonts w:cstheme="minorHAnsi"/>
        </w:rPr>
      </w:pPr>
      <w:r w:rsidRPr="00C741B4">
        <w:rPr>
          <w:rFonts w:cstheme="minorHAnsi"/>
          <w:color w:val="000000"/>
        </w:rPr>
        <w:t>Tenderers must be given a reasonable period in which to prepare and submit a proper</w:t>
      </w:r>
      <w:r w:rsidRPr="00C741B4">
        <w:rPr>
          <w:rFonts w:cstheme="minorHAnsi"/>
        </w:rPr>
        <w:t xml:space="preserve"> Tender, consistent with the complexity of the Contract requirement and in accordance with the Regulations.</w:t>
      </w:r>
    </w:p>
    <w:p w14:paraId="3A6B57AA" w14:textId="77777777" w:rsidR="00C02AE3"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Any Tender (including all associated documents) submitted after the specified date and time for submission of Tenders shall only be accepted or considered by the Council in exceptional circumstances and only with agreement from the SRO for Legal Services.</w:t>
      </w:r>
    </w:p>
    <w:p w14:paraId="2ED01629"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All Tenders received, including those in mini-competitions under Framework Agreements, must remain unopened until the date and time</w:t>
      </w:r>
      <w:r w:rsidR="005D18F3" w:rsidRPr="00C741B4">
        <w:rPr>
          <w:rFonts w:cstheme="minorHAnsi"/>
        </w:rPr>
        <w:t xml:space="preserve"> specified by STAR </w:t>
      </w:r>
      <w:r w:rsidRPr="00C741B4">
        <w:rPr>
          <w:rFonts w:cstheme="minorHAnsi"/>
        </w:rPr>
        <w:t>has passed.</w:t>
      </w:r>
      <w:r w:rsidR="005D18F3" w:rsidRPr="00C741B4">
        <w:rPr>
          <w:rFonts w:cstheme="minorHAnsi"/>
        </w:rPr>
        <w:t xml:space="preserve"> </w:t>
      </w:r>
    </w:p>
    <w:p w14:paraId="7FEEF2C4" w14:textId="4914C828"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If less than </w:t>
      </w:r>
      <w:r w:rsidR="00DD6FFD" w:rsidRPr="00C741B4">
        <w:rPr>
          <w:rFonts w:cstheme="minorHAnsi"/>
        </w:rPr>
        <w:t>three</w:t>
      </w:r>
      <w:r w:rsidRPr="00C741B4">
        <w:rPr>
          <w:rFonts w:cstheme="minorHAnsi"/>
        </w:rPr>
        <w:t xml:space="preserve"> Tenders </w:t>
      </w:r>
      <w:r w:rsidR="00DD6FFD" w:rsidRPr="00C741B4">
        <w:rPr>
          <w:rFonts w:cstheme="minorHAnsi"/>
        </w:rPr>
        <w:t>are</w:t>
      </w:r>
      <w:r w:rsidRPr="00C741B4">
        <w:rPr>
          <w:rFonts w:cstheme="minorHAnsi"/>
        </w:rPr>
        <w:t xml:space="preserve"> received then advice must be sought from the Director of Procurement (STAR) on how to proceed. Any decision must be recorded in writing and stored on</w:t>
      </w:r>
      <w:r w:rsidR="00B67A46" w:rsidRPr="00C741B4">
        <w:rPr>
          <w:rFonts w:cstheme="minorHAnsi"/>
        </w:rPr>
        <w:t xml:space="preserve"> the electronic </w:t>
      </w:r>
      <w:r w:rsidR="002B70DB" w:rsidRPr="00C741B4">
        <w:rPr>
          <w:rFonts w:cstheme="minorHAnsi"/>
        </w:rPr>
        <w:t>procurement portal</w:t>
      </w:r>
      <w:r w:rsidRPr="00C741B4">
        <w:rPr>
          <w:rFonts w:cstheme="minorHAnsi"/>
        </w:rPr>
        <w:t>.</w:t>
      </w:r>
    </w:p>
    <w:p w14:paraId="2ABEC51A" w14:textId="77777777" w:rsidR="00802C02" w:rsidRPr="00C741B4" w:rsidRDefault="00802C02" w:rsidP="006E003D">
      <w:pPr>
        <w:keepNext/>
        <w:numPr>
          <w:ilvl w:val="1"/>
          <w:numId w:val="19"/>
        </w:numPr>
        <w:spacing w:after="0" w:line="240" w:lineRule="auto"/>
        <w:ind w:left="709" w:hanging="709"/>
        <w:jc w:val="both"/>
        <w:outlineLvl w:val="2"/>
        <w:rPr>
          <w:rFonts w:cstheme="minorHAnsi"/>
          <w:b/>
          <w:bCs/>
        </w:rPr>
      </w:pPr>
      <w:bookmarkStart w:id="23" w:name="_Toc95474638"/>
      <w:r w:rsidRPr="00C741B4">
        <w:rPr>
          <w:rFonts w:cstheme="minorHAnsi"/>
          <w:b/>
          <w:bCs/>
        </w:rPr>
        <w:t>Verifying and Opening Tenders</w:t>
      </w:r>
      <w:bookmarkEnd w:id="23"/>
      <w:r w:rsidRPr="00C741B4">
        <w:rPr>
          <w:rFonts w:cstheme="minorHAnsi"/>
          <w:b/>
          <w:bCs/>
        </w:rPr>
        <w:t xml:space="preserve"> </w:t>
      </w:r>
    </w:p>
    <w:p w14:paraId="739C402C"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Tenders are to be verified </w:t>
      </w:r>
      <w:r w:rsidR="0077390D" w:rsidRPr="00C741B4">
        <w:rPr>
          <w:rFonts w:cstheme="minorHAnsi"/>
        </w:rPr>
        <w:t xml:space="preserve">and opened in accordance with the procedures set out in the </w:t>
      </w:r>
      <w:r w:rsidR="008A6689" w:rsidRPr="00C741B4">
        <w:rPr>
          <w:rFonts w:cstheme="minorHAnsi"/>
        </w:rPr>
        <w:t xml:space="preserve">Procurement </w:t>
      </w:r>
      <w:r w:rsidR="0077390D" w:rsidRPr="00C741B4">
        <w:rPr>
          <w:rFonts w:cstheme="minorHAnsi"/>
        </w:rPr>
        <w:t>Handbook</w:t>
      </w:r>
      <w:r w:rsidRPr="00C741B4">
        <w:rPr>
          <w:rFonts w:cstheme="minorHAnsi"/>
        </w:rPr>
        <w:t>.</w:t>
      </w:r>
    </w:p>
    <w:p w14:paraId="39298CC6" w14:textId="77777777" w:rsidR="00802C02" w:rsidRPr="00C741B4" w:rsidRDefault="00802C02" w:rsidP="00A26665">
      <w:pPr>
        <w:keepNext/>
        <w:numPr>
          <w:ilvl w:val="1"/>
          <w:numId w:val="19"/>
        </w:numPr>
        <w:spacing w:after="0" w:line="240" w:lineRule="auto"/>
        <w:ind w:left="709" w:hanging="720"/>
        <w:jc w:val="both"/>
        <w:outlineLvl w:val="2"/>
        <w:rPr>
          <w:rFonts w:cstheme="minorHAnsi"/>
          <w:b/>
          <w:bCs/>
        </w:rPr>
      </w:pPr>
      <w:bookmarkStart w:id="24" w:name="_Toc95474639"/>
      <w:r w:rsidRPr="00C741B4">
        <w:rPr>
          <w:rFonts w:cstheme="minorHAnsi"/>
          <w:b/>
          <w:bCs/>
        </w:rPr>
        <w:t>Amendments to Tenders</w:t>
      </w:r>
      <w:bookmarkEnd w:id="24"/>
    </w:p>
    <w:p w14:paraId="0A0A594E" w14:textId="0254E5D4" w:rsidR="00802C02" w:rsidRDefault="00802C02" w:rsidP="00D146F0">
      <w:pPr>
        <w:numPr>
          <w:ilvl w:val="2"/>
          <w:numId w:val="19"/>
        </w:numPr>
        <w:spacing w:after="0" w:line="240" w:lineRule="auto"/>
        <w:ind w:left="709" w:hanging="709"/>
        <w:jc w:val="both"/>
        <w:rPr>
          <w:rFonts w:cstheme="minorHAnsi"/>
        </w:rPr>
      </w:pPr>
      <w:r w:rsidRPr="00C741B4">
        <w:rPr>
          <w:rFonts w:cstheme="minorHAnsi"/>
        </w:rPr>
        <w:t>The Council may accept amendments to Tender submissions, including those in mini-competitions under Framework Agreements, providing they are received prior to the closing date for submissions.</w:t>
      </w:r>
      <w:r w:rsidR="002C4512">
        <w:rPr>
          <w:rFonts w:cstheme="minorHAnsi"/>
        </w:rPr>
        <w:t xml:space="preserve"> </w:t>
      </w:r>
    </w:p>
    <w:p w14:paraId="698A6329" w14:textId="77777777" w:rsidR="00831C79" w:rsidRPr="00C741B4" w:rsidRDefault="00831C79" w:rsidP="006E003D">
      <w:pPr>
        <w:spacing w:after="0" w:line="240" w:lineRule="auto"/>
        <w:ind w:left="709"/>
        <w:jc w:val="both"/>
        <w:rPr>
          <w:rFonts w:cstheme="minorHAnsi"/>
        </w:rPr>
      </w:pPr>
    </w:p>
    <w:p w14:paraId="001003E9" w14:textId="40861F28" w:rsidR="00802C02" w:rsidRPr="00831C79" w:rsidRDefault="00802C02" w:rsidP="00D146F0">
      <w:pPr>
        <w:numPr>
          <w:ilvl w:val="2"/>
          <w:numId w:val="19"/>
        </w:numPr>
        <w:spacing w:line="240" w:lineRule="auto"/>
        <w:ind w:left="709" w:hanging="709"/>
        <w:jc w:val="both"/>
        <w:rPr>
          <w:rFonts w:cstheme="minorHAnsi"/>
        </w:rPr>
      </w:pPr>
      <w:r w:rsidRPr="00C741B4">
        <w:rPr>
          <w:rFonts w:cstheme="minorHAnsi"/>
        </w:rPr>
        <w:t>A Tender may be amended after the closing date for submission if the amendment is made only in order to correct an arithmetical error. Such amendments may only be made with the prior approval of the Director of Procurement (STAR)</w:t>
      </w:r>
      <w:r w:rsidR="0077390D" w:rsidRPr="00C741B4">
        <w:rPr>
          <w:rFonts w:cstheme="minorHAnsi"/>
        </w:rPr>
        <w:t xml:space="preserve"> in consultation with STAR Legal</w:t>
      </w:r>
      <w:r w:rsidRPr="00C741B4">
        <w:rPr>
          <w:rFonts w:cstheme="minorHAnsi"/>
        </w:rPr>
        <w:t>.</w:t>
      </w:r>
      <w:r w:rsidR="002C4512">
        <w:rPr>
          <w:rFonts w:cstheme="minorHAnsi"/>
        </w:rPr>
        <w:t xml:space="preserve"> </w:t>
      </w:r>
      <w:r w:rsidR="002C4512" w:rsidRPr="006E003D">
        <w:rPr>
          <w:rFonts w:cstheme="minorHAnsi"/>
          <w:b/>
          <w:bCs/>
          <w:color w:val="000000"/>
        </w:rPr>
        <w:t>(</w:t>
      </w:r>
      <w:hyperlink w:anchor="CPR7_5_2" w:history="1">
        <w:r w:rsidR="002C4512" w:rsidRPr="006E003D">
          <w:rPr>
            <w:rStyle w:val="Hyperlink"/>
          </w:rPr>
          <w:t>See Schedule 1 -</w:t>
        </w:r>
        <w:r w:rsidR="002C4512" w:rsidRPr="006E003D">
          <w:rPr>
            <w:rStyle w:val="Hyperlink"/>
          </w:rPr>
          <w:fldChar w:fldCharType="begin"/>
        </w:r>
        <w:r w:rsidR="002C4512" w:rsidRPr="006E003D">
          <w:rPr>
            <w:rStyle w:val="Hyperlink"/>
          </w:rPr>
          <w:instrText xml:space="preserve"> REF _Ref161750190 \r \h </w:instrText>
        </w:r>
        <w:r w:rsidR="00831C79" w:rsidRPr="000D401D">
          <w:rPr>
            <w:rStyle w:val="Hyperlink"/>
            <w:rFonts w:cstheme="minorHAnsi"/>
            <w:b/>
            <w:bCs/>
          </w:rPr>
          <w:instrText xml:space="preserve"> \* MERGEFORMAT </w:instrText>
        </w:r>
        <w:r w:rsidR="002C4512" w:rsidRPr="006E003D">
          <w:rPr>
            <w:rStyle w:val="Hyperlink"/>
          </w:rPr>
        </w:r>
        <w:r w:rsidR="002C4512" w:rsidRPr="006E003D">
          <w:rPr>
            <w:rStyle w:val="Hyperlink"/>
          </w:rPr>
          <w:fldChar w:fldCharType="separate"/>
        </w:r>
        <w:r w:rsidR="000D401D">
          <w:rPr>
            <w:rStyle w:val="Hyperlink"/>
            <w:rFonts w:cstheme="minorHAnsi"/>
            <w:b/>
            <w:bCs/>
          </w:rPr>
          <w:t>7.5.2</w:t>
        </w:r>
        <w:r w:rsidR="002C4512" w:rsidRPr="006E003D">
          <w:rPr>
            <w:rStyle w:val="Hyperlink"/>
          </w:rPr>
          <w:fldChar w:fldCharType="end"/>
        </w:r>
      </w:hyperlink>
      <w:r w:rsidR="002C4512" w:rsidRPr="006E003D">
        <w:rPr>
          <w:rFonts w:cstheme="minorHAnsi"/>
          <w:b/>
          <w:bCs/>
          <w:color w:val="000000"/>
        </w:rPr>
        <w:t>)</w:t>
      </w:r>
    </w:p>
    <w:p w14:paraId="264552D6" w14:textId="77777777" w:rsidR="00802C02" w:rsidRPr="00C741B4" w:rsidRDefault="00802C02" w:rsidP="00A26665">
      <w:pPr>
        <w:keepNext/>
        <w:numPr>
          <w:ilvl w:val="1"/>
          <w:numId w:val="19"/>
        </w:numPr>
        <w:spacing w:after="0" w:line="240" w:lineRule="auto"/>
        <w:ind w:left="709" w:hanging="720"/>
        <w:jc w:val="both"/>
        <w:outlineLvl w:val="2"/>
        <w:rPr>
          <w:rFonts w:cstheme="minorHAnsi"/>
          <w:b/>
          <w:bCs/>
        </w:rPr>
      </w:pPr>
      <w:bookmarkStart w:id="25" w:name="_Toc95474640"/>
      <w:r w:rsidRPr="00C741B4">
        <w:rPr>
          <w:rFonts w:cstheme="minorHAnsi"/>
          <w:b/>
          <w:bCs/>
        </w:rPr>
        <w:t>Evaluation of Tenders</w:t>
      </w:r>
      <w:bookmarkEnd w:id="25"/>
    </w:p>
    <w:p w14:paraId="4C87A99C" w14:textId="77777777" w:rsidR="00802C0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 xml:space="preserve">If a </w:t>
      </w:r>
      <w:r w:rsidR="009A5394" w:rsidRPr="00C741B4">
        <w:rPr>
          <w:rFonts w:cstheme="minorHAnsi"/>
          <w:color w:val="000000"/>
        </w:rPr>
        <w:t>SQ</w:t>
      </w:r>
      <w:r w:rsidRPr="00C741B4">
        <w:rPr>
          <w:rFonts w:cstheme="minorHAnsi"/>
          <w:color w:val="000000"/>
        </w:rPr>
        <w:t xml:space="preserve"> or an expression of interest prior to </w:t>
      </w:r>
      <w:r w:rsidR="009A5394" w:rsidRPr="00C741B4">
        <w:rPr>
          <w:rFonts w:cstheme="minorHAnsi"/>
          <w:color w:val="000000"/>
        </w:rPr>
        <w:t xml:space="preserve">SQ </w:t>
      </w:r>
      <w:r w:rsidRPr="00C741B4">
        <w:rPr>
          <w:rFonts w:cstheme="minorHAnsi"/>
          <w:color w:val="000000"/>
        </w:rPr>
        <w:t xml:space="preserve">was used, all those Tenderers must be given feedback at the relevant stage. </w:t>
      </w:r>
    </w:p>
    <w:p w14:paraId="2E7307A6" w14:textId="746617D9" w:rsidR="00802C02" w:rsidRPr="00831C79" w:rsidRDefault="006F7731" w:rsidP="00D146F0">
      <w:pPr>
        <w:numPr>
          <w:ilvl w:val="2"/>
          <w:numId w:val="19"/>
        </w:numPr>
        <w:autoSpaceDE w:val="0"/>
        <w:autoSpaceDN w:val="0"/>
        <w:adjustRightInd w:val="0"/>
        <w:spacing w:line="240" w:lineRule="auto"/>
        <w:ind w:left="709" w:hanging="709"/>
        <w:jc w:val="both"/>
        <w:rPr>
          <w:rFonts w:cstheme="minorHAnsi"/>
          <w:color w:val="000000"/>
        </w:rPr>
      </w:pPr>
      <w:r w:rsidRPr="00D146F0">
        <w:rPr>
          <w:rFonts w:cstheme="minorHAnsi"/>
          <w:color w:val="000000"/>
        </w:rPr>
        <w:t>STAR and the ASO will together identify whether any of the Quotes received are abnormally low and where it is determined that a Quote is abnormally low, the ASO must take advice from STAR on how to proceed.</w:t>
      </w:r>
      <w:r w:rsidR="002C4512">
        <w:rPr>
          <w:rFonts w:cstheme="minorHAnsi"/>
          <w:color w:val="000000"/>
        </w:rPr>
        <w:t xml:space="preserve"> </w:t>
      </w:r>
      <w:hyperlink w:anchor="CPR7_6_2" w:history="1">
        <w:r w:rsidR="002C4512" w:rsidRPr="006E003D">
          <w:rPr>
            <w:rStyle w:val="Hyperlink"/>
          </w:rPr>
          <w:t>(See Schedule 1 -</w:t>
        </w:r>
        <w:r w:rsidR="002C4512" w:rsidRPr="006E003D">
          <w:rPr>
            <w:rStyle w:val="Hyperlink"/>
          </w:rPr>
          <w:fldChar w:fldCharType="begin"/>
        </w:r>
        <w:r w:rsidR="002C4512" w:rsidRPr="006E003D">
          <w:rPr>
            <w:rStyle w:val="Hyperlink"/>
          </w:rPr>
          <w:instrText xml:space="preserve"> REF _Ref161750209 \r \h </w:instrText>
        </w:r>
        <w:r w:rsidR="00831C79" w:rsidRPr="000D401D">
          <w:rPr>
            <w:rStyle w:val="Hyperlink"/>
            <w:rFonts w:cstheme="minorHAnsi"/>
            <w:b/>
            <w:bCs/>
          </w:rPr>
          <w:instrText xml:space="preserve"> \* MERGEFORMAT </w:instrText>
        </w:r>
        <w:r w:rsidR="002C4512" w:rsidRPr="006E003D">
          <w:rPr>
            <w:rStyle w:val="Hyperlink"/>
          </w:rPr>
        </w:r>
        <w:r w:rsidR="002C4512" w:rsidRPr="006E003D">
          <w:rPr>
            <w:rStyle w:val="Hyperlink"/>
          </w:rPr>
          <w:fldChar w:fldCharType="separate"/>
        </w:r>
        <w:r w:rsidR="000D401D">
          <w:rPr>
            <w:rStyle w:val="Hyperlink"/>
            <w:rFonts w:cstheme="minorHAnsi"/>
            <w:b/>
            <w:bCs/>
          </w:rPr>
          <w:t>7.6.2</w:t>
        </w:r>
        <w:r w:rsidR="002C4512" w:rsidRPr="006E003D">
          <w:rPr>
            <w:rStyle w:val="Hyperlink"/>
          </w:rPr>
          <w:fldChar w:fldCharType="end"/>
        </w:r>
      </w:hyperlink>
      <w:r w:rsidR="002C4512" w:rsidRPr="006E003D">
        <w:rPr>
          <w:rFonts w:cstheme="minorHAnsi"/>
          <w:b/>
          <w:bCs/>
          <w:color w:val="000000"/>
        </w:rPr>
        <w:t>)</w:t>
      </w:r>
    </w:p>
    <w:p w14:paraId="2E011813" w14:textId="77777777" w:rsidR="00C14563"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lastRenderedPageBreak/>
        <w:t>All compliant Tenders,</w:t>
      </w:r>
      <w:r w:rsidRPr="00C741B4">
        <w:rPr>
          <w:rFonts w:cstheme="minorHAnsi"/>
        </w:rPr>
        <w:t xml:space="preserve"> including those in mini-competitions under Framework Agreements,</w:t>
      </w:r>
      <w:r w:rsidRPr="00C741B4">
        <w:rPr>
          <w:rFonts w:cstheme="minorHAnsi"/>
          <w:color w:val="000000"/>
        </w:rPr>
        <w:t xml:space="preserve"> must be checked by the ASO and the APO to ensure they are arithmetically correct. If </w:t>
      </w:r>
      <w:r w:rsidR="005B321A" w:rsidRPr="00C741B4">
        <w:rPr>
          <w:rFonts w:cstheme="minorHAnsi"/>
          <w:color w:val="000000"/>
        </w:rPr>
        <w:t xml:space="preserve">any </w:t>
      </w:r>
      <w:r w:rsidRPr="00C741B4">
        <w:rPr>
          <w:rFonts w:cstheme="minorHAnsi"/>
          <w:color w:val="000000"/>
        </w:rPr>
        <w:t xml:space="preserve">errors are found they should </w:t>
      </w:r>
      <w:proofErr w:type="gramStart"/>
      <w:r w:rsidR="005B321A" w:rsidRPr="00C741B4">
        <w:rPr>
          <w:rFonts w:cstheme="minorHAnsi"/>
          <w:color w:val="000000"/>
        </w:rPr>
        <w:t>referred</w:t>
      </w:r>
      <w:proofErr w:type="gramEnd"/>
      <w:r w:rsidR="005B321A" w:rsidRPr="00C741B4">
        <w:rPr>
          <w:rFonts w:cstheme="minorHAnsi"/>
          <w:color w:val="000000"/>
        </w:rPr>
        <w:t xml:space="preserve"> to STAR for advice.  </w:t>
      </w:r>
    </w:p>
    <w:p w14:paraId="159B5DB6" w14:textId="3D4F7AC0"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 xml:space="preserve">Where MEAT is used as the award criteria, all evaluations including an explanation of the reasons for the scores should be recorded on </w:t>
      </w:r>
      <w:r w:rsidR="002B70DB" w:rsidRPr="00C741B4">
        <w:rPr>
          <w:rFonts w:cstheme="minorHAnsi"/>
          <w:color w:val="000000"/>
        </w:rPr>
        <w:t>the electronic procurement portal</w:t>
      </w:r>
      <w:r w:rsidRPr="00C741B4">
        <w:rPr>
          <w:rFonts w:cstheme="minorHAnsi"/>
          <w:color w:val="000000"/>
        </w:rPr>
        <w:t>. The ASO must then confirm to STAR that the Contract can be awarded by updating the PID.</w:t>
      </w:r>
    </w:p>
    <w:p w14:paraId="794EE455" w14:textId="6FF6763F" w:rsidR="00802C02" w:rsidRPr="00C741B4" w:rsidRDefault="006F7731" w:rsidP="00D146F0">
      <w:pPr>
        <w:pStyle w:val="ListParagraph"/>
        <w:numPr>
          <w:ilvl w:val="2"/>
          <w:numId w:val="19"/>
        </w:numPr>
        <w:autoSpaceDE w:val="0"/>
        <w:autoSpaceDN w:val="0"/>
        <w:adjustRightInd w:val="0"/>
        <w:spacing w:line="240" w:lineRule="auto"/>
        <w:ind w:left="720"/>
        <w:jc w:val="both"/>
        <w:rPr>
          <w:rFonts w:cstheme="minorHAnsi"/>
          <w:color w:val="000000"/>
        </w:rPr>
      </w:pPr>
      <w:r w:rsidRPr="00C741B4">
        <w:rPr>
          <w:rFonts w:cstheme="minorHAnsi"/>
          <w:color w:val="000000"/>
        </w:rPr>
        <w:t xml:space="preserve">In accordance with the Council’s risk-based sourcing policy, the APO may require a best and final offer from </w:t>
      </w:r>
      <w:r w:rsidR="006E049D" w:rsidRPr="00C741B4">
        <w:rPr>
          <w:rFonts w:cstheme="minorHAnsi"/>
          <w:color w:val="000000"/>
        </w:rPr>
        <w:t>more than one</w:t>
      </w:r>
      <w:r w:rsidRPr="00C741B4">
        <w:rPr>
          <w:rFonts w:cstheme="minorHAnsi"/>
          <w:color w:val="000000"/>
        </w:rPr>
        <w:t xml:space="preserve"> Tenderer</w:t>
      </w:r>
      <w:r w:rsidR="006E049D" w:rsidRPr="00C741B4">
        <w:rPr>
          <w:rFonts w:cstheme="minorHAnsi"/>
          <w:color w:val="000000"/>
        </w:rPr>
        <w:t>.</w:t>
      </w:r>
    </w:p>
    <w:p w14:paraId="41B61180" w14:textId="77777777" w:rsidR="00802C02" w:rsidRPr="00C741B4" w:rsidRDefault="00802C02" w:rsidP="00A26665">
      <w:pPr>
        <w:keepNext/>
        <w:numPr>
          <w:ilvl w:val="1"/>
          <w:numId w:val="19"/>
        </w:numPr>
        <w:spacing w:after="0" w:line="240" w:lineRule="auto"/>
        <w:ind w:left="709" w:hanging="720"/>
        <w:jc w:val="both"/>
        <w:outlineLvl w:val="2"/>
        <w:rPr>
          <w:rFonts w:cstheme="minorHAnsi"/>
          <w:b/>
          <w:bCs/>
        </w:rPr>
      </w:pPr>
      <w:bookmarkStart w:id="26" w:name="_Toc95474641"/>
      <w:r w:rsidRPr="00C741B4">
        <w:rPr>
          <w:rFonts w:cstheme="minorHAnsi"/>
          <w:b/>
          <w:bCs/>
        </w:rPr>
        <w:t>Contract Award – through a Tender process</w:t>
      </w:r>
      <w:bookmarkEnd w:id="26"/>
    </w:p>
    <w:p w14:paraId="00CA3BF0"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The winning Tender shall be awarded the Contract in accordance with the award criteria used. </w:t>
      </w:r>
    </w:p>
    <w:p w14:paraId="25170F90" w14:textId="351C2AAD"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Where the Tender is not within the relevant approved budget but additional budgetary provision is available, the relevant ASO, with the approval of the SRO for Finance, may accept the Tender ensuring compliance with the Financial Procedure Rules/Regulations.</w:t>
      </w:r>
      <w:r w:rsidR="002C4512">
        <w:rPr>
          <w:rFonts w:cstheme="minorHAnsi"/>
        </w:rPr>
        <w:t xml:space="preserve"> </w:t>
      </w:r>
      <w:r w:rsidR="002C4512" w:rsidRPr="006E003D">
        <w:rPr>
          <w:rFonts w:cstheme="minorHAnsi"/>
          <w:b/>
          <w:bCs/>
          <w:color w:val="000000"/>
        </w:rPr>
        <w:t>(See Schedule 1 -</w:t>
      </w:r>
      <w:r w:rsidR="002C4512" w:rsidRPr="006E003D">
        <w:rPr>
          <w:rFonts w:cstheme="minorHAnsi"/>
          <w:b/>
          <w:bCs/>
          <w:color w:val="000000"/>
        </w:rPr>
        <w:fldChar w:fldCharType="begin"/>
      </w:r>
      <w:r w:rsidR="002C4512" w:rsidRPr="006E003D">
        <w:rPr>
          <w:rFonts w:cstheme="minorHAnsi"/>
          <w:b/>
          <w:bCs/>
          <w:color w:val="000000"/>
        </w:rPr>
        <w:instrText xml:space="preserve"> REF _Ref161750227 \r \h </w:instrText>
      </w:r>
      <w:r w:rsidR="00163C51">
        <w:rPr>
          <w:rFonts w:cstheme="minorHAnsi"/>
          <w:b/>
          <w:bCs/>
          <w:color w:val="000000"/>
        </w:rPr>
        <w:instrText xml:space="preserve"> \* MERGEFORMAT </w:instrText>
      </w:r>
      <w:r w:rsidR="002C4512" w:rsidRPr="006E003D">
        <w:rPr>
          <w:rFonts w:cstheme="minorHAnsi"/>
          <w:b/>
          <w:bCs/>
          <w:color w:val="000000"/>
        </w:rPr>
      </w:r>
      <w:r w:rsidR="002C4512" w:rsidRPr="006E003D">
        <w:rPr>
          <w:rFonts w:cstheme="minorHAnsi"/>
          <w:b/>
          <w:bCs/>
          <w:color w:val="000000"/>
        </w:rPr>
        <w:fldChar w:fldCharType="separate"/>
      </w:r>
      <w:r w:rsidR="002C4512" w:rsidRPr="006E003D">
        <w:rPr>
          <w:rFonts w:cstheme="minorHAnsi"/>
          <w:b/>
          <w:bCs/>
          <w:color w:val="000000"/>
        </w:rPr>
        <w:t>7.7.2</w:t>
      </w:r>
      <w:r w:rsidR="002C4512" w:rsidRPr="006E003D">
        <w:rPr>
          <w:rFonts w:cstheme="minorHAnsi"/>
          <w:b/>
          <w:bCs/>
          <w:color w:val="000000"/>
        </w:rPr>
        <w:fldChar w:fldCharType="end"/>
      </w:r>
      <w:r w:rsidR="002C4512" w:rsidRPr="006E003D">
        <w:rPr>
          <w:rFonts w:cstheme="minorHAnsi"/>
          <w:b/>
          <w:bCs/>
          <w:color w:val="000000"/>
        </w:rPr>
        <w:t xml:space="preserve"> Exceeding of Budget)</w:t>
      </w:r>
    </w:p>
    <w:p w14:paraId="6841B068"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The approval to award the Contract must be given in accordance with the Council’s Scheme of Delegation.  </w:t>
      </w:r>
    </w:p>
    <w:p w14:paraId="5CD9F5D2" w14:textId="0BADC344" w:rsidR="00802C02" w:rsidRPr="00C741B4" w:rsidRDefault="00802C02" w:rsidP="00D146F0">
      <w:pPr>
        <w:numPr>
          <w:ilvl w:val="2"/>
          <w:numId w:val="19"/>
        </w:numPr>
        <w:spacing w:line="240" w:lineRule="auto"/>
        <w:ind w:left="709" w:hanging="709"/>
        <w:jc w:val="both"/>
        <w:rPr>
          <w:rFonts w:cstheme="minorHAnsi"/>
        </w:rPr>
      </w:pPr>
      <w:r w:rsidRPr="00C741B4">
        <w:rPr>
          <w:rFonts w:cstheme="minorHAnsi"/>
        </w:rPr>
        <w:t xml:space="preserve">All award decisions must be recorded in the PID, signed and dated by the </w:t>
      </w:r>
      <w:proofErr w:type="spellStart"/>
      <w:r w:rsidRPr="00C741B4">
        <w:rPr>
          <w:rFonts w:cstheme="minorHAnsi"/>
        </w:rPr>
        <w:t>ASO,the</w:t>
      </w:r>
      <w:proofErr w:type="spellEnd"/>
      <w:r w:rsidRPr="00C741B4">
        <w:rPr>
          <w:rFonts w:cstheme="minorHAnsi"/>
        </w:rPr>
        <w:t xml:space="preserve"> APO and the SRO for the relevant service</w:t>
      </w:r>
      <w:hyperlink w:anchor="CPR7_7_4" w:history="1">
        <w:r w:rsidRPr="000D401D">
          <w:rPr>
            <w:rStyle w:val="Hyperlink"/>
            <w:rFonts w:cstheme="minorHAnsi"/>
          </w:rPr>
          <w:t xml:space="preserve">. </w:t>
        </w:r>
        <w:r w:rsidR="002C4512" w:rsidRPr="006E003D">
          <w:rPr>
            <w:rStyle w:val="Hyperlink"/>
          </w:rPr>
          <w:t>(See Schedule 1 -</w:t>
        </w:r>
        <w:r w:rsidR="002B4E73" w:rsidRPr="006E003D">
          <w:rPr>
            <w:rStyle w:val="Hyperlink"/>
          </w:rPr>
          <w:fldChar w:fldCharType="begin"/>
        </w:r>
        <w:r w:rsidR="002B4E73" w:rsidRPr="006E003D">
          <w:rPr>
            <w:rStyle w:val="Hyperlink"/>
          </w:rPr>
          <w:instrText xml:space="preserve"> REF _Ref161750523 \r \h </w:instrText>
        </w:r>
        <w:r w:rsidR="000D401D" w:rsidRPr="006E003D">
          <w:rPr>
            <w:rStyle w:val="Hyperlink"/>
          </w:rPr>
          <w:instrText xml:space="preserve"> \* MERGEFORMAT </w:instrText>
        </w:r>
        <w:r w:rsidR="002B4E73" w:rsidRPr="006E003D">
          <w:rPr>
            <w:rStyle w:val="Hyperlink"/>
          </w:rPr>
        </w:r>
        <w:r w:rsidR="002B4E73" w:rsidRPr="006E003D">
          <w:rPr>
            <w:rStyle w:val="Hyperlink"/>
          </w:rPr>
          <w:fldChar w:fldCharType="separate"/>
        </w:r>
        <w:r w:rsidR="000D401D">
          <w:rPr>
            <w:rStyle w:val="Hyperlink"/>
            <w:rFonts w:cstheme="minorHAnsi"/>
            <w:b/>
            <w:bCs/>
          </w:rPr>
          <w:t>7.7.4</w:t>
        </w:r>
        <w:r w:rsidR="002B4E73" w:rsidRPr="006E003D">
          <w:rPr>
            <w:rStyle w:val="Hyperlink"/>
          </w:rPr>
          <w:fldChar w:fldCharType="end"/>
        </w:r>
        <w:r w:rsidR="002B4E73" w:rsidRPr="006E003D">
          <w:rPr>
            <w:rStyle w:val="Hyperlink"/>
          </w:rPr>
          <w:t>)</w:t>
        </w:r>
      </w:hyperlink>
    </w:p>
    <w:p w14:paraId="2B98FC4E" w14:textId="77777777" w:rsidR="00802C02" w:rsidRPr="00C741B4" w:rsidRDefault="00802C02" w:rsidP="00D146F0">
      <w:pPr>
        <w:numPr>
          <w:ilvl w:val="2"/>
          <w:numId w:val="19"/>
        </w:numPr>
        <w:spacing w:line="240" w:lineRule="auto"/>
        <w:ind w:left="709" w:hanging="709"/>
        <w:jc w:val="both"/>
        <w:rPr>
          <w:rFonts w:cstheme="minorHAnsi"/>
        </w:rPr>
      </w:pPr>
      <w:r w:rsidRPr="00C741B4">
        <w:rPr>
          <w:rFonts w:cstheme="minorHAnsi"/>
        </w:rPr>
        <w:t xml:space="preserve">A Contract which has a contract value above the Regulation Thresholds, can only be awarded after a notice of the proposed award has been given to all unsuccessful Tenderers and the 10 day standstill period has elapsed from the date the notice was given. If the 10 days expire on a non-working day, then the notice period will be deemed to have lapsed on the next working day. </w:t>
      </w:r>
    </w:p>
    <w:p w14:paraId="490269C0" w14:textId="5D233CA8"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Once the decision to award a Contract is made,</w:t>
      </w:r>
      <w:r w:rsidRPr="00C741B4">
        <w:rPr>
          <w:rFonts w:cstheme="minorHAnsi"/>
          <w:b/>
          <w:color w:val="000000"/>
        </w:rPr>
        <w:t xml:space="preserve"> </w:t>
      </w:r>
      <w:r w:rsidRPr="00C741B4">
        <w:rPr>
          <w:rFonts w:cstheme="minorHAnsi"/>
          <w:color w:val="000000"/>
        </w:rPr>
        <w:t>each Tenderer must be notified by either the ASO or the APO in writing of the outcome. All Tenderers must be notified simultaneously and as soon as possible of the intention to award the Contract to the successful Tenderer(s) and this should be done via</w:t>
      </w:r>
      <w:r w:rsidR="002B70DB" w:rsidRPr="00C741B4">
        <w:rPr>
          <w:rFonts w:cstheme="minorHAnsi"/>
          <w:color w:val="000000"/>
        </w:rPr>
        <w:t xml:space="preserve"> the electronic procurement portal</w:t>
      </w:r>
      <w:r w:rsidRPr="00C741B4">
        <w:rPr>
          <w:rFonts w:cstheme="minorHAnsi"/>
          <w:color w:val="000000"/>
        </w:rPr>
        <w:t xml:space="preserve">. The letters must include a description of the relative advantages of the successful Tenderer. </w:t>
      </w:r>
    </w:p>
    <w:p w14:paraId="1AD2292C"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 xml:space="preserve">Prior to commencement of the Contract, the Contract must be completed in accordance with </w:t>
      </w:r>
      <w:hyperlink w:anchor="_Contract_Formalities" w:history="1">
        <w:r w:rsidRPr="00C741B4">
          <w:rPr>
            <w:rFonts w:cstheme="minorHAnsi"/>
            <w:color w:val="0000FF"/>
            <w:u w:val="single"/>
          </w:rPr>
          <w:t>Rule 8.2</w:t>
        </w:r>
      </w:hyperlink>
      <w:r w:rsidRPr="00C741B4">
        <w:rPr>
          <w:rFonts w:cstheme="minorHAnsi"/>
          <w:color w:val="000000"/>
        </w:rPr>
        <w:t xml:space="preserve"> unless Rule 8.2.</w:t>
      </w:r>
      <w:r w:rsidR="002100FC" w:rsidRPr="00C741B4">
        <w:rPr>
          <w:rFonts w:cstheme="minorHAnsi"/>
          <w:color w:val="000000"/>
        </w:rPr>
        <w:t>2</w:t>
      </w:r>
      <w:r w:rsidRPr="00C741B4">
        <w:rPr>
          <w:rFonts w:cstheme="minorHAnsi"/>
          <w:color w:val="000000"/>
        </w:rPr>
        <w:t xml:space="preserve"> applies. </w:t>
      </w:r>
    </w:p>
    <w:p w14:paraId="20050873" w14:textId="77777777" w:rsidR="00802C02" w:rsidRPr="00C741B4" w:rsidRDefault="00802C02" w:rsidP="00D146F0">
      <w:pPr>
        <w:numPr>
          <w:ilvl w:val="2"/>
          <w:numId w:val="19"/>
        </w:numPr>
        <w:spacing w:line="240" w:lineRule="auto"/>
        <w:ind w:left="709" w:hanging="709"/>
        <w:jc w:val="both"/>
        <w:rPr>
          <w:rFonts w:cstheme="minorHAnsi"/>
        </w:rPr>
      </w:pPr>
      <w:r w:rsidRPr="00C741B4">
        <w:rPr>
          <w:rFonts w:cstheme="minorHAnsi"/>
        </w:rPr>
        <w:t xml:space="preserve">The APO must publish a contract award notice in the </w:t>
      </w:r>
      <w:r w:rsidR="00FF0570" w:rsidRPr="00C741B4">
        <w:rPr>
          <w:rFonts w:cstheme="minorHAnsi"/>
        </w:rPr>
        <w:t>Find a Tender Service</w:t>
      </w:r>
      <w:r w:rsidRPr="00C741B4">
        <w:rPr>
          <w:rFonts w:cstheme="minorHAnsi"/>
        </w:rPr>
        <w:t xml:space="preserve"> and on the Council‘s website no later than 48 days after the date of award of the Contract where a Contract value exceeds the Regulation Threshold and has been tendered pursuant to the Regulations or is subject to the relevant provision of the Regulations relating to Contract award.</w:t>
      </w:r>
      <w:r w:rsidRPr="00C741B4">
        <w:rPr>
          <w:rFonts w:cstheme="minorHAnsi"/>
        </w:rPr>
        <w:tab/>
      </w:r>
    </w:p>
    <w:p w14:paraId="3D3F7CC3" w14:textId="77777777" w:rsidR="00802C02" w:rsidRPr="00C741B4" w:rsidRDefault="00802C02" w:rsidP="00A26665">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 xml:space="preserve">Contract award letters, feedback to Tenderers and, including any incidental documentation must be approved by the APO prior to sending </w:t>
      </w:r>
      <w:r w:rsidR="0035170C" w:rsidRPr="00C741B4">
        <w:rPr>
          <w:rFonts w:cstheme="minorHAnsi"/>
          <w:color w:val="000000"/>
        </w:rPr>
        <w:t xml:space="preserve">and STAR Legal will advise on the contract Terms and Conditions </w:t>
      </w:r>
      <w:r w:rsidRPr="00C741B4">
        <w:rPr>
          <w:rFonts w:cstheme="minorHAnsi"/>
          <w:color w:val="000000"/>
        </w:rPr>
        <w:t>where the value of the Contract is over the Regulation Thresholds.</w:t>
      </w:r>
    </w:p>
    <w:p w14:paraId="32883EFC" w14:textId="77777777" w:rsidR="00802C02" w:rsidRPr="00C741B4" w:rsidRDefault="00802C02" w:rsidP="00A26665">
      <w:pPr>
        <w:keepNext/>
        <w:numPr>
          <w:ilvl w:val="1"/>
          <w:numId w:val="19"/>
        </w:numPr>
        <w:spacing w:after="0" w:line="240" w:lineRule="auto"/>
        <w:ind w:left="709" w:hanging="720"/>
        <w:jc w:val="both"/>
        <w:outlineLvl w:val="2"/>
        <w:rPr>
          <w:rFonts w:cstheme="minorHAnsi"/>
          <w:b/>
          <w:bCs/>
        </w:rPr>
      </w:pPr>
      <w:bookmarkStart w:id="27" w:name="_Toc95474642"/>
      <w:r w:rsidRPr="00C741B4">
        <w:rPr>
          <w:rFonts w:cstheme="minorHAnsi"/>
          <w:b/>
          <w:bCs/>
        </w:rPr>
        <w:t>Enquiries about the Tender process</w:t>
      </w:r>
      <w:bookmarkEnd w:id="27"/>
    </w:p>
    <w:p w14:paraId="2FE5276F"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The confidentiality of Tenders and the identity of Tenderers must be preserved at all times insofar as this is compatible with the Councils’ obligations under FOIA and EIR.</w:t>
      </w:r>
    </w:p>
    <w:p w14:paraId="3494C2B3"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 xml:space="preserve">If the Council receives a request for information under the FOIA as a result of the de-briefing process, the request must be referred to both the Director of Procurement (STAR) and the </w:t>
      </w:r>
      <w:r w:rsidRPr="00C741B4">
        <w:rPr>
          <w:rFonts w:cstheme="minorHAnsi"/>
          <w:color w:val="000000"/>
        </w:rPr>
        <w:lastRenderedPageBreak/>
        <w:t xml:space="preserve">relevant Officer of the Council who deals with such requests. The Council will be responsible for responding to the request. </w:t>
      </w:r>
    </w:p>
    <w:p w14:paraId="37707573"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C741B4">
        <w:rPr>
          <w:rFonts w:cstheme="minorHAnsi"/>
          <w:color w:val="000000"/>
        </w:rPr>
        <w:t>Any challenges, complaints or requests for feedback, clarification or further information must be referred to the Director of Procurement (STAR) who will advise on how to respond and notify the SRO for Legal.</w:t>
      </w:r>
    </w:p>
    <w:p w14:paraId="42C37541" w14:textId="77777777" w:rsidR="00802C02" w:rsidRPr="003C0942" w:rsidRDefault="00802C02" w:rsidP="00A26665">
      <w:pPr>
        <w:keepNext/>
        <w:numPr>
          <w:ilvl w:val="0"/>
          <w:numId w:val="19"/>
        </w:numPr>
        <w:spacing w:before="240" w:after="60"/>
        <w:ind w:left="709" w:hanging="720"/>
        <w:outlineLvl w:val="0"/>
        <w:rPr>
          <w:rFonts w:cstheme="minorHAnsi"/>
          <w:b/>
          <w:bCs/>
          <w:kern w:val="32"/>
          <w:sz w:val="20"/>
        </w:rPr>
      </w:pPr>
      <w:bookmarkStart w:id="28" w:name="_Toc95474643"/>
      <w:r w:rsidRPr="003C0942">
        <w:rPr>
          <w:rFonts w:cstheme="minorHAnsi"/>
          <w:b/>
          <w:bCs/>
          <w:kern w:val="32"/>
          <w:sz w:val="28"/>
        </w:rPr>
        <w:t>Contract Provisions and Contract Formalities</w:t>
      </w:r>
      <w:bookmarkEnd w:id="28"/>
    </w:p>
    <w:p w14:paraId="5F761B73" w14:textId="77777777" w:rsidR="00802C02" w:rsidRPr="003C0942" w:rsidRDefault="00802C02" w:rsidP="006E003D">
      <w:pPr>
        <w:keepNext/>
        <w:numPr>
          <w:ilvl w:val="1"/>
          <w:numId w:val="19"/>
        </w:numPr>
        <w:spacing w:after="60" w:line="240" w:lineRule="auto"/>
        <w:ind w:left="709" w:hanging="709"/>
        <w:outlineLvl w:val="2"/>
        <w:rPr>
          <w:rFonts w:cstheme="minorHAnsi"/>
          <w:b/>
          <w:bCs/>
        </w:rPr>
      </w:pPr>
      <w:bookmarkStart w:id="29" w:name="_Toc95474644"/>
      <w:r w:rsidRPr="003C0942">
        <w:rPr>
          <w:rFonts w:cstheme="minorHAnsi"/>
          <w:b/>
          <w:bCs/>
        </w:rPr>
        <w:t>Contract Provisions</w:t>
      </w:r>
      <w:bookmarkEnd w:id="29"/>
    </w:p>
    <w:p w14:paraId="5107E6A4" w14:textId="77777777" w:rsidR="00F6261D" w:rsidRPr="003C0942" w:rsidRDefault="00802C02" w:rsidP="006E003D">
      <w:pPr>
        <w:pStyle w:val="ListParagraph"/>
        <w:numPr>
          <w:ilvl w:val="2"/>
          <w:numId w:val="19"/>
        </w:numPr>
        <w:spacing w:line="240" w:lineRule="auto"/>
        <w:ind w:left="709"/>
        <w:jc w:val="both"/>
        <w:rPr>
          <w:rFonts w:cstheme="minorHAnsi"/>
          <w:color w:val="000000"/>
        </w:rPr>
      </w:pPr>
      <w:r w:rsidRPr="003C0942">
        <w:rPr>
          <w:rFonts w:cstheme="minorHAnsi"/>
          <w:color w:val="000000"/>
        </w:rPr>
        <w:t xml:space="preserve">All Contracts must be in writing and must set out the parties’ obligations, rights and risk allocations. Advice must be sought from STAR as to the appropriate form of Contract to be used </w:t>
      </w:r>
      <w:r w:rsidR="00CA1B45" w:rsidRPr="003C0942">
        <w:rPr>
          <w:rFonts w:cstheme="minorHAnsi"/>
          <w:color w:val="000000"/>
        </w:rPr>
        <w:t>and must be on the standard terms and conditions</w:t>
      </w:r>
      <w:r w:rsidR="00F6261D" w:rsidRPr="003C0942">
        <w:rPr>
          <w:rFonts w:cstheme="minorHAnsi"/>
          <w:color w:val="000000"/>
        </w:rPr>
        <w:t>, as determined and made available by STAR Procurement. Advice and approval must be obtained from a STAR Legal Officer where alternative terms and conditions are proposed.</w:t>
      </w:r>
    </w:p>
    <w:p w14:paraId="121EDDFB"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All Contracts, irrespective of value, shall, where appropriate, clearly specify as a minimum:</w:t>
      </w:r>
    </w:p>
    <w:p w14:paraId="45369829" w14:textId="77777777" w:rsidR="00802C02" w:rsidRPr="003C0942" w:rsidRDefault="00802C02" w:rsidP="00D146F0">
      <w:pPr>
        <w:numPr>
          <w:ilvl w:val="0"/>
          <w:numId w:val="21"/>
        </w:numPr>
        <w:autoSpaceDE w:val="0"/>
        <w:autoSpaceDN w:val="0"/>
        <w:adjustRightInd w:val="0"/>
        <w:spacing w:line="240" w:lineRule="auto"/>
        <w:ind w:left="993" w:hanging="284"/>
        <w:jc w:val="both"/>
        <w:rPr>
          <w:rFonts w:cstheme="minorHAnsi"/>
          <w:color w:val="000000"/>
        </w:rPr>
      </w:pPr>
      <w:r w:rsidRPr="003C0942">
        <w:rPr>
          <w:rFonts w:cstheme="minorHAnsi"/>
          <w:color w:val="000000"/>
        </w:rPr>
        <w:t>What is to be supplied (</w:t>
      </w:r>
      <w:proofErr w:type="gramStart"/>
      <w:r w:rsidRPr="003C0942">
        <w:rPr>
          <w:rFonts w:cstheme="minorHAnsi"/>
          <w:color w:val="000000"/>
        </w:rPr>
        <w:t>i.e.</w:t>
      </w:r>
      <w:proofErr w:type="gramEnd"/>
      <w:r w:rsidRPr="003C0942">
        <w:rPr>
          <w:rFonts w:cstheme="minorHAnsi"/>
          <w:color w:val="000000"/>
        </w:rPr>
        <w:t xml:space="preserve"> the Works, materials, services, matters or things to be furnished, had or done)</w:t>
      </w:r>
    </w:p>
    <w:p w14:paraId="5A783CA7" w14:textId="77777777" w:rsidR="00802C02" w:rsidRPr="003C0942" w:rsidRDefault="00802C02" w:rsidP="00D146F0">
      <w:pPr>
        <w:numPr>
          <w:ilvl w:val="0"/>
          <w:numId w:val="21"/>
        </w:numPr>
        <w:autoSpaceDE w:val="0"/>
        <w:autoSpaceDN w:val="0"/>
        <w:adjustRightInd w:val="0"/>
        <w:spacing w:line="240" w:lineRule="auto"/>
        <w:ind w:left="993" w:hanging="284"/>
        <w:jc w:val="both"/>
        <w:rPr>
          <w:rFonts w:cstheme="minorHAnsi"/>
          <w:color w:val="000000"/>
        </w:rPr>
      </w:pPr>
      <w:r w:rsidRPr="003C0942">
        <w:rPr>
          <w:rFonts w:cstheme="minorHAnsi"/>
          <w:color w:val="000000"/>
        </w:rPr>
        <w:t>The provisions for payment (i.e. the price to be paid and when)</w:t>
      </w:r>
    </w:p>
    <w:p w14:paraId="51BBB1C0" w14:textId="77777777" w:rsidR="00802C02" w:rsidRPr="003C0942" w:rsidRDefault="00802C02" w:rsidP="00D146F0">
      <w:pPr>
        <w:numPr>
          <w:ilvl w:val="0"/>
          <w:numId w:val="21"/>
        </w:numPr>
        <w:autoSpaceDE w:val="0"/>
        <w:autoSpaceDN w:val="0"/>
        <w:adjustRightInd w:val="0"/>
        <w:spacing w:line="240" w:lineRule="auto"/>
        <w:ind w:left="993" w:hanging="284"/>
        <w:jc w:val="both"/>
        <w:rPr>
          <w:rFonts w:cstheme="minorHAnsi"/>
          <w:color w:val="000000"/>
        </w:rPr>
      </w:pPr>
      <w:r w:rsidRPr="003C0942">
        <w:rPr>
          <w:rFonts w:cstheme="minorHAnsi"/>
          <w:color w:val="000000"/>
        </w:rPr>
        <w:t>The time, or times, within which the contract is to be performed</w:t>
      </w:r>
    </w:p>
    <w:p w14:paraId="289EFFD9" w14:textId="77777777" w:rsidR="00802C02" w:rsidRPr="003C0942" w:rsidRDefault="00802C02" w:rsidP="00D146F0">
      <w:pPr>
        <w:numPr>
          <w:ilvl w:val="0"/>
          <w:numId w:val="21"/>
        </w:numPr>
        <w:autoSpaceDE w:val="0"/>
        <w:autoSpaceDN w:val="0"/>
        <w:adjustRightInd w:val="0"/>
        <w:spacing w:line="240" w:lineRule="auto"/>
        <w:ind w:left="993" w:hanging="284"/>
        <w:jc w:val="both"/>
        <w:rPr>
          <w:rFonts w:cstheme="minorHAnsi"/>
          <w:color w:val="000000"/>
        </w:rPr>
      </w:pPr>
      <w:r w:rsidRPr="003C0942">
        <w:rPr>
          <w:rFonts w:cstheme="minorHAnsi"/>
          <w:color w:val="000000"/>
        </w:rPr>
        <w:t>The provisions for the Council to terminate the Contract and break clauses.</w:t>
      </w:r>
    </w:p>
    <w:p w14:paraId="76C9ED4A" w14:textId="77777777" w:rsidR="00802C02" w:rsidRPr="003C0942" w:rsidRDefault="00802C02" w:rsidP="00D146F0">
      <w:pPr>
        <w:numPr>
          <w:ilvl w:val="0"/>
          <w:numId w:val="21"/>
        </w:numPr>
        <w:autoSpaceDE w:val="0"/>
        <w:autoSpaceDN w:val="0"/>
        <w:adjustRightInd w:val="0"/>
        <w:spacing w:line="240" w:lineRule="auto"/>
        <w:ind w:left="993" w:hanging="284"/>
        <w:jc w:val="both"/>
        <w:rPr>
          <w:rFonts w:cstheme="minorHAnsi"/>
          <w:color w:val="000000"/>
        </w:rPr>
      </w:pPr>
      <w:r w:rsidRPr="003C0942">
        <w:rPr>
          <w:rFonts w:cstheme="minorHAnsi"/>
          <w:color w:val="000000"/>
        </w:rPr>
        <w:t>The provision for collateral warranties from sub-contractors.</w:t>
      </w:r>
    </w:p>
    <w:p w14:paraId="3BA11855" w14:textId="77777777" w:rsidR="007022E8" w:rsidRPr="003C0942" w:rsidRDefault="007022E8" w:rsidP="00D146F0">
      <w:pPr>
        <w:numPr>
          <w:ilvl w:val="0"/>
          <w:numId w:val="21"/>
        </w:numPr>
        <w:autoSpaceDE w:val="0"/>
        <w:autoSpaceDN w:val="0"/>
        <w:adjustRightInd w:val="0"/>
        <w:spacing w:line="240" w:lineRule="auto"/>
        <w:ind w:left="993" w:hanging="284"/>
        <w:jc w:val="both"/>
        <w:rPr>
          <w:rFonts w:cstheme="minorHAnsi"/>
          <w:color w:val="000000"/>
        </w:rPr>
      </w:pPr>
      <w:r w:rsidRPr="003C0942">
        <w:rPr>
          <w:rFonts w:cstheme="minorHAnsi"/>
          <w:color w:val="000000"/>
        </w:rPr>
        <w:t>Standards of performance</w:t>
      </w:r>
    </w:p>
    <w:p w14:paraId="2E2F56D0" w14:textId="77777777" w:rsidR="007022E8" w:rsidRPr="003C0942" w:rsidRDefault="007022E8" w:rsidP="00D146F0">
      <w:pPr>
        <w:numPr>
          <w:ilvl w:val="0"/>
          <w:numId w:val="21"/>
        </w:numPr>
        <w:autoSpaceDE w:val="0"/>
        <w:autoSpaceDN w:val="0"/>
        <w:adjustRightInd w:val="0"/>
        <w:spacing w:line="240" w:lineRule="auto"/>
        <w:ind w:left="993" w:hanging="284"/>
        <w:jc w:val="both"/>
        <w:rPr>
          <w:rFonts w:cstheme="minorHAnsi"/>
          <w:color w:val="000000"/>
        </w:rPr>
      </w:pPr>
      <w:r w:rsidRPr="003C0942">
        <w:rPr>
          <w:rFonts w:cstheme="minorHAnsi"/>
          <w:color w:val="000000"/>
        </w:rPr>
        <w:t>Limitations on liability</w:t>
      </w:r>
    </w:p>
    <w:p w14:paraId="5F13DF88" w14:textId="77777777" w:rsidR="00802C02" w:rsidRPr="003C0942" w:rsidRDefault="00802C02" w:rsidP="006E003D">
      <w:pPr>
        <w:keepNext/>
        <w:numPr>
          <w:ilvl w:val="1"/>
          <w:numId w:val="19"/>
        </w:numPr>
        <w:spacing w:line="240" w:lineRule="auto"/>
        <w:ind w:left="709" w:hanging="720"/>
        <w:jc w:val="both"/>
        <w:outlineLvl w:val="2"/>
        <w:rPr>
          <w:rFonts w:cstheme="minorHAnsi"/>
          <w:b/>
          <w:bCs/>
        </w:rPr>
      </w:pPr>
      <w:bookmarkStart w:id="30" w:name="_Toc95474645"/>
      <w:r w:rsidRPr="003C0942">
        <w:rPr>
          <w:rFonts w:cstheme="minorHAnsi"/>
          <w:b/>
          <w:bCs/>
        </w:rPr>
        <w:t>Contract Formalities</w:t>
      </w:r>
      <w:bookmarkEnd w:id="30"/>
    </w:p>
    <w:p w14:paraId="18735B18"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 xml:space="preserve">Once a decision to award has been made in accordance with Rule 6.5.3 or 7.7.3, the Contract must be signed </w:t>
      </w:r>
      <w:r w:rsidR="00BC6C4F" w:rsidRPr="003C0942">
        <w:rPr>
          <w:rFonts w:cstheme="minorHAnsi"/>
          <w:color w:val="000000"/>
        </w:rPr>
        <w:t xml:space="preserve">or sealed </w:t>
      </w:r>
      <w:r w:rsidRPr="003C0942">
        <w:rPr>
          <w:rFonts w:cstheme="minorHAnsi"/>
          <w:color w:val="000000"/>
        </w:rPr>
        <w:t xml:space="preserve">in accordance with Rule </w:t>
      </w:r>
      <w:r w:rsidR="00A55034" w:rsidRPr="003C0942">
        <w:rPr>
          <w:rFonts w:cstheme="minorHAnsi"/>
          <w:color w:val="000000"/>
        </w:rPr>
        <w:t>8</w:t>
      </w:r>
      <w:r w:rsidRPr="003C0942">
        <w:rPr>
          <w:rFonts w:cstheme="minorHAnsi"/>
          <w:color w:val="000000"/>
        </w:rPr>
        <w:t>.3</w:t>
      </w:r>
      <w:r w:rsidR="007022E8" w:rsidRPr="003C0942">
        <w:rPr>
          <w:rFonts w:cstheme="minorHAnsi"/>
          <w:color w:val="000000"/>
        </w:rPr>
        <w:t xml:space="preserve"> and the </w:t>
      </w:r>
      <w:r w:rsidR="002D3AC4" w:rsidRPr="003C0942">
        <w:rPr>
          <w:rFonts w:cstheme="minorHAnsi"/>
          <w:color w:val="000000"/>
        </w:rPr>
        <w:t>procedures set out in the</w:t>
      </w:r>
      <w:r w:rsidR="008A6689" w:rsidRPr="003C0942">
        <w:rPr>
          <w:rFonts w:cstheme="minorHAnsi"/>
          <w:color w:val="000000"/>
        </w:rPr>
        <w:t xml:space="preserve"> Procurement</w:t>
      </w:r>
      <w:r w:rsidR="002D3AC4" w:rsidRPr="003C0942">
        <w:rPr>
          <w:rFonts w:cstheme="minorHAnsi"/>
          <w:color w:val="000000"/>
        </w:rPr>
        <w:t xml:space="preserve"> </w:t>
      </w:r>
      <w:r w:rsidR="00A55034" w:rsidRPr="003C0942">
        <w:rPr>
          <w:rFonts w:cstheme="minorHAnsi"/>
          <w:color w:val="000000"/>
        </w:rPr>
        <w:t>Handbook</w:t>
      </w:r>
      <w:r w:rsidRPr="003C0942">
        <w:rPr>
          <w:rFonts w:cstheme="minorHAnsi"/>
          <w:color w:val="000000"/>
        </w:rPr>
        <w:t>.</w:t>
      </w:r>
    </w:p>
    <w:p w14:paraId="212B2F3F"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 xml:space="preserve">All Contracts which are to be formally completed in writing must be completed before the </w:t>
      </w:r>
      <w:r w:rsidR="00174A60" w:rsidRPr="003C0942">
        <w:rPr>
          <w:rFonts w:cstheme="minorHAnsi"/>
          <w:color w:val="000000"/>
        </w:rPr>
        <w:t>Supplies</w:t>
      </w:r>
      <w:r w:rsidRPr="003C0942">
        <w:rPr>
          <w:rFonts w:cstheme="minorHAnsi"/>
          <w:color w:val="000000"/>
        </w:rPr>
        <w:t xml:space="preserve"> are supplied, or the Service, execution of Works or Concessions Contract begins, except in exceptional circumstances, and then only with the prior approval from the SRO for Legal.</w:t>
      </w:r>
    </w:p>
    <w:p w14:paraId="3BB95E32"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 xml:space="preserve">A purchase order must be raised in the appropriate eProcurement system for all </w:t>
      </w:r>
      <w:r w:rsidR="00174A60" w:rsidRPr="003C0942">
        <w:rPr>
          <w:rFonts w:cstheme="minorHAnsi"/>
          <w:color w:val="000000"/>
        </w:rPr>
        <w:t>Supplies</w:t>
      </w:r>
      <w:r w:rsidRPr="003C0942">
        <w:rPr>
          <w:rFonts w:cstheme="minorHAnsi"/>
          <w:color w:val="000000"/>
        </w:rPr>
        <w:t xml:space="preserve">, </w:t>
      </w:r>
      <w:r w:rsidR="00174A60" w:rsidRPr="003C0942">
        <w:rPr>
          <w:rFonts w:cstheme="minorHAnsi"/>
          <w:color w:val="000000"/>
        </w:rPr>
        <w:t>S</w:t>
      </w:r>
      <w:r w:rsidRPr="003C0942">
        <w:rPr>
          <w:rFonts w:cstheme="minorHAnsi"/>
          <w:color w:val="000000"/>
        </w:rPr>
        <w:t xml:space="preserve">ervices and </w:t>
      </w:r>
      <w:r w:rsidR="00174A60" w:rsidRPr="003C0942">
        <w:rPr>
          <w:rFonts w:cstheme="minorHAnsi"/>
          <w:color w:val="000000"/>
        </w:rPr>
        <w:t>W</w:t>
      </w:r>
      <w:r w:rsidRPr="003C0942">
        <w:rPr>
          <w:rFonts w:cstheme="minorHAnsi"/>
          <w:color w:val="000000"/>
        </w:rPr>
        <w:t xml:space="preserve">orks requirements to be acquired through an EPS and for all Contracts. The purchase order must </w:t>
      </w:r>
      <w:r w:rsidR="007022E8" w:rsidRPr="003C0942">
        <w:rPr>
          <w:rFonts w:cstheme="minorHAnsi"/>
          <w:color w:val="000000"/>
        </w:rPr>
        <w:t>refer to</w:t>
      </w:r>
      <w:r w:rsidRPr="003C0942">
        <w:rPr>
          <w:rFonts w:cstheme="minorHAnsi"/>
          <w:color w:val="000000"/>
        </w:rPr>
        <w:t xml:space="preserve"> the terms and conditions of Contract between the Council and the Contractor.</w:t>
      </w:r>
    </w:p>
    <w:p w14:paraId="569747DD"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The ASO must ensure that the person signing on behalf of the Contractor has requisite legal authority to bind the Contractor. Where there is any doubt, the ASO must seek advice from the STAR Legal Officer</w:t>
      </w:r>
      <w:r w:rsidR="00FE3096" w:rsidRPr="003C0942">
        <w:rPr>
          <w:rFonts w:cstheme="minorHAnsi"/>
          <w:color w:val="000000"/>
        </w:rPr>
        <w:t xml:space="preserve"> or the Council’s own legal team</w:t>
      </w:r>
      <w:r w:rsidRPr="003C0942">
        <w:rPr>
          <w:rFonts w:cstheme="minorHAnsi"/>
          <w:color w:val="000000"/>
        </w:rPr>
        <w:t>.</w:t>
      </w:r>
    </w:p>
    <w:p w14:paraId="73A6AA35" w14:textId="77777777" w:rsidR="00802C02" w:rsidRPr="003C0942" w:rsidRDefault="00802C02" w:rsidP="00A26665">
      <w:pPr>
        <w:keepNext/>
        <w:numPr>
          <w:ilvl w:val="1"/>
          <w:numId w:val="19"/>
        </w:numPr>
        <w:spacing w:after="0" w:line="240" w:lineRule="auto"/>
        <w:ind w:left="709" w:hanging="720"/>
        <w:jc w:val="both"/>
        <w:outlineLvl w:val="2"/>
        <w:rPr>
          <w:rFonts w:cstheme="minorHAnsi"/>
          <w:b/>
          <w:bCs/>
        </w:rPr>
      </w:pPr>
      <w:bookmarkStart w:id="31" w:name="_Toc95474646"/>
      <w:r w:rsidRPr="003C0942">
        <w:rPr>
          <w:rFonts w:cstheme="minorHAnsi"/>
          <w:b/>
          <w:bCs/>
        </w:rPr>
        <w:t>Contracts under Seal</w:t>
      </w:r>
      <w:bookmarkEnd w:id="31"/>
      <w:r w:rsidRPr="003C0942">
        <w:rPr>
          <w:rFonts w:cstheme="minorHAnsi"/>
          <w:b/>
          <w:bCs/>
        </w:rPr>
        <w:t xml:space="preserve"> </w:t>
      </w:r>
    </w:p>
    <w:p w14:paraId="5BDCA478"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A Contract must be sealed where:</w:t>
      </w:r>
    </w:p>
    <w:p w14:paraId="3A9E7B1E" w14:textId="77777777" w:rsidR="00802C02" w:rsidRPr="003C0942" w:rsidRDefault="00802C02" w:rsidP="00D146F0">
      <w:pPr>
        <w:numPr>
          <w:ilvl w:val="0"/>
          <w:numId w:val="22"/>
        </w:numPr>
        <w:autoSpaceDE w:val="0"/>
        <w:autoSpaceDN w:val="0"/>
        <w:adjustRightInd w:val="0"/>
        <w:spacing w:line="240" w:lineRule="auto"/>
        <w:ind w:left="993" w:hanging="284"/>
        <w:jc w:val="both"/>
        <w:rPr>
          <w:rFonts w:cstheme="minorHAnsi"/>
          <w:color w:val="000000"/>
        </w:rPr>
      </w:pPr>
      <w:r w:rsidRPr="003C0942">
        <w:rPr>
          <w:rFonts w:cstheme="minorHAnsi"/>
          <w:color w:val="000000"/>
        </w:rPr>
        <w:t>The Council wishes to extend the liability period under the Contract and enforce its terms for up to 12 years; or</w:t>
      </w:r>
    </w:p>
    <w:p w14:paraId="6CE5FA79" w14:textId="77777777" w:rsidR="00802C02" w:rsidRPr="003C0942" w:rsidRDefault="00802C02" w:rsidP="00D146F0">
      <w:pPr>
        <w:numPr>
          <w:ilvl w:val="0"/>
          <w:numId w:val="22"/>
        </w:numPr>
        <w:autoSpaceDE w:val="0"/>
        <w:autoSpaceDN w:val="0"/>
        <w:adjustRightInd w:val="0"/>
        <w:spacing w:line="240" w:lineRule="auto"/>
        <w:ind w:left="993" w:hanging="284"/>
        <w:jc w:val="both"/>
        <w:rPr>
          <w:rFonts w:cstheme="minorHAnsi"/>
          <w:color w:val="000000"/>
        </w:rPr>
      </w:pPr>
      <w:r w:rsidRPr="003C0942">
        <w:rPr>
          <w:rFonts w:cstheme="minorHAnsi"/>
          <w:color w:val="000000"/>
        </w:rPr>
        <w:lastRenderedPageBreak/>
        <w:t xml:space="preserve">The price to be paid or received under the Contract is a nominal price and does not reflect the value of the </w:t>
      </w:r>
      <w:r w:rsidR="00174A60" w:rsidRPr="003C0942">
        <w:rPr>
          <w:rFonts w:cstheme="minorHAnsi"/>
          <w:color w:val="000000"/>
        </w:rPr>
        <w:t>supplies</w:t>
      </w:r>
      <w:r w:rsidRPr="003C0942">
        <w:rPr>
          <w:rFonts w:cstheme="minorHAnsi"/>
          <w:color w:val="000000"/>
        </w:rPr>
        <w:t xml:space="preserve"> or services; or</w:t>
      </w:r>
    </w:p>
    <w:p w14:paraId="4DC6E639" w14:textId="77777777" w:rsidR="00802C02" w:rsidRPr="003C0942" w:rsidRDefault="00802C02" w:rsidP="00D146F0">
      <w:pPr>
        <w:numPr>
          <w:ilvl w:val="0"/>
          <w:numId w:val="22"/>
        </w:numPr>
        <w:autoSpaceDE w:val="0"/>
        <w:autoSpaceDN w:val="0"/>
        <w:adjustRightInd w:val="0"/>
        <w:spacing w:line="240" w:lineRule="auto"/>
        <w:ind w:left="993" w:hanging="284"/>
        <w:jc w:val="both"/>
        <w:rPr>
          <w:rFonts w:cstheme="minorHAnsi"/>
          <w:color w:val="000000"/>
        </w:rPr>
      </w:pPr>
      <w:r w:rsidRPr="003C0942">
        <w:rPr>
          <w:rFonts w:cstheme="minorHAnsi"/>
          <w:color w:val="000000"/>
        </w:rPr>
        <w:t>There is any doubt about the authority of the person signing for the other contracting party; or</w:t>
      </w:r>
    </w:p>
    <w:p w14:paraId="627AF2B2" w14:textId="77777777" w:rsidR="00802C02" w:rsidRPr="003C0942" w:rsidRDefault="00802C02" w:rsidP="00D146F0">
      <w:pPr>
        <w:numPr>
          <w:ilvl w:val="0"/>
          <w:numId w:val="22"/>
        </w:numPr>
        <w:autoSpaceDE w:val="0"/>
        <w:autoSpaceDN w:val="0"/>
        <w:adjustRightInd w:val="0"/>
        <w:spacing w:line="240" w:lineRule="auto"/>
        <w:ind w:left="993" w:hanging="284"/>
        <w:jc w:val="both"/>
        <w:rPr>
          <w:rFonts w:cstheme="minorHAnsi"/>
          <w:color w:val="000000"/>
        </w:rPr>
      </w:pPr>
      <w:r w:rsidRPr="003C0942">
        <w:rPr>
          <w:rFonts w:cstheme="minorHAnsi"/>
          <w:color w:val="000000"/>
        </w:rPr>
        <w:t>The Contract value is £250,000 or above.</w:t>
      </w:r>
    </w:p>
    <w:p w14:paraId="7C6F2C93" w14:textId="77777777" w:rsidR="00802C02" w:rsidRPr="003C0942" w:rsidRDefault="00802C02" w:rsidP="00D146F0">
      <w:pPr>
        <w:numPr>
          <w:ilvl w:val="2"/>
          <w:numId w:val="19"/>
        </w:numPr>
        <w:autoSpaceDE w:val="0"/>
        <w:autoSpaceDN w:val="0"/>
        <w:adjustRightInd w:val="0"/>
        <w:spacing w:line="240" w:lineRule="auto"/>
        <w:ind w:left="709" w:hanging="709"/>
        <w:jc w:val="both"/>
        <w:rPr>
          <w:rFonts w:cstheme="minorHAnsi"/>
          <w:color w:val="000000"/>
        </w:rPr>
      </w:pPr>
      <w:r w:rsidRPr="003C0942">
        <w:rPr>
          <w:rFonts w:cstheme="minorHAnsi"/>
          <w:color w:val="000000"/>
        </w:rPr>
        <w:t>The seal must be affixed in accordance with the provisions of the Council’s Constitution.</w:t>
      </w:r>
    </w:p>
    <w:p w14:paraId="430C55E2" w14:textId="77777777" w:rsidR="00802C02" w:rsidRPr="003C0942" w:rsidRDefault="00802C02" w:rsidP="00905164">
      <w:pPr>
        <w:keepNext/>
        <w:numPr>
          <w:ilvl w:val="1"/>
          <w:numId w:val="19"/>
        </w:numPr>
        <w:spacing w:after="0" w:line="240" w:lineRule="auto"/>
        <w:ind w:left="709" w:hanging="709"/>
        <w:jc w:val="both"/>
        <w:outlineLvl w:val="2"/>
        <w:rPr>
          <w:rFonts w:cstheme="minorHAnsi"/>
          <w:b/>
          <w:bCs/>
        </w:rPr>
      </w:pPr>
      <w:bookmarkStart w:id="32" w:name="_Toc95474647"/>
      <w:r w:rsidRPr="003C0942">
        <w:rPr>
          <w:rFonts w:cstheme="minorHAnsi"/>
          <w:b/>
          <w:bCs/>
        </w:rPr>
        <w:t>Transfer of Contracts</w:t>
      </w:r>
      <w:bookmarkEnd w:id="32"/>
    </w:p>
    <w:p w14:paraId="4B47962B" w14:textId="45B14F67" w:rsidR="00802C02" w:rsidRPr="003C0942" w:rsidRDefault="00047D23" w:rsidP="00D146F0">
      <w:pPr>
        <w:numPr>
          <w:ilvl w:val="2"/>
          <w:numId w:val="19"/>
        </w:numPr>
        <w:spacing w:after="0" w:line="240" w:lineRule="auto"/>
        <w:ind w:left="709" w:hanging="709"/>
        <w:jc w:val="both"/>
        <w:rPr>
          <w:rFonts w:cstheme="minorHAnsi"/>
          <w:color w:val="000000"/>
        </w:rPr>
      </w:pPr>
      <w:r w:rsidRPr="003C0942">
        <w:rPr>
          <w:rFonts w:cstheme="minorHAnsi"/>
        </w:rPr>
        <w:t>Unless Rule 9.3.1(d) applies, n</w:t>
      </w:r>
      <w:r w:rsidR="00802C02" w:rsidRPr="003C0942">
        <w:rPr>
          <w:rFonts w:cstheme="minorHAnsi"/>
        </w:rPr>
        <w:t>o Contract should be transferred from one Contractor to another without first consulting STAR. Contracts can only be transferred if approved in accordance with the table below:</w:t>
      </w:r>
    </w:p>
    <w:p w14:paraId="1458CC03" w14:textId="77777777" w:rsidR="00802C02" w:rsidRPr="003C0942" w:rsidRDefault="00802C02" w:rsidP="00E30641">
      <w:pPr>
        <w:ind w:left="709"/>
        <w:jc w:val="both"/>
        <w:rPr>
          <w:rFonts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220"/>
      </w:tblGrid>
      <w:tr w:rsidR="00802C02" w:rsidRPr="003C0942" w14:paraId="1DB201CD" w14:textId="77777777" w:rsidTr="00817058">
        <w:trPr>
          <w:trHeight w:val="602"/>
          <w:jc w:val="center"/>
        </w:trPr>
        <w:tc>
          <w:tcPr>
            <w:tcW w:w="1908" w:type="dxa"/>
            <w:shd w:val="clear" w:color="auto" w:fill="auto"/>
          </w:tcPr>
          <w:p w14:paraId="2D974125" w14:textId="77777777" w:rsidR="00802C02" w:rsidRPr="003C0942" w:rsidRDefault="00802C02" w:rsidP="00E30641">
            <w:pPr>
              <w:autoSpaceDE w:val="0"/>
              <w:autoSpaceDN w:val="0"/>
              <w:adjustRightInd w:val="0"/>
              <w:rPr>
                <w:rFonts w:cstheme="minorHAnsi"/>
                <w:b/>
              </w:rPr>
            </w:pPr>
            <w:r w:rsidRPr="003C0942">
              <w:rPr>
                <w:rFonts w:cstheme="minorHAnsi"/>
                <w:b/>
              </w:rPr>
              <w:t>Value of Contract/Quote</w:t>
            </w:r>
          </w:p>
        </w:tc>
        <w:tc>
          <w:tcPr>
            <w:tcW w:w="5220" w:type="dxa"/>
            <w:shd w:val="clear" w:color="auto" w:fill="auto"/>
          </w:tcPr>
          <w:p w14:paraId="1EAAE8CF" w14:textId="77777777" w:rsidR="00802C02" w:rsidRPr="003C0942" w:rsidRDefault="00802C02" w:rsidP="00E30641">
            <w:pPr>
              <w:autoSpaceDE w:val="0"/>
              <w:autoSpaceDN w:val="0"/>
              <w:adjustRightInd w:val="0"/>
              <w:jc w:val="both"/>
              <w:rPr>
                <w:rFonts w:cstheme="minorHAnsi"/>
                <w:b/>
              </w:rPr>
            </w:pPr>
            <w:r w:rsidRPr="003C0942">
              <w:rPr>
                <w:rFonts w:cstheme="minorHAnsi"/>
                <w:b/>
              </w:rPr>
              <w:t>Decision Maker</w:t>
            </w:r>
          </w:p>
        </w:tc>
      </w:tr>
      <w:tr w:rsidR="00802C02" w:rsidRPr="003C0942" w14:paraId="573E1A05" w14:textId="77777777" w:rsidTr="00817058">
        <w:trPr>
          <w:jc w:val="center"/>
        </w:trPr>
        <w:tc>
          <w:tcPr>
            <w:tcW w:w="1908" w:type="dxa"/>
            <w:shd w:val="clear" w:color="auto" w:fill="auto"/>
          </w:tcPr>
          <w:p w14:paraId="50FBDC94" w14:textId="77777777" w:rsidR="00802C02" w:rsidRPr="003C0942" w:rsidRDefault="00802C02" w:rsidP="00E30641">
            <w:pPr>
              <w:autoSpaceDE w:val="0"/>
              <w:autoSpaceDN w:val="0"/>
              <w:adjustRightInd w:val="0"/>
              <w:jc w:val="both"/>
              <w:rPr>
                <w:rFonts w:cstheme="minorHAnsi"/>
              </w:rPr>
            </w:pPr>
            <w:r w:rsidRPr="003C0942">
              <w:rPr>
                <w:rFonts w:cstheme="minorHAnsi"/>
              </w:rPr>
              <w:t>All values</w:t>
            </w:r>
          </w:p>
        </w:tc>
        <w:tc>
          <w:tcPr>
            <w:tcW w:w="5220" w:type="dxa"/>
            <w:shd w:val="clear" w:color="auto" w:fill="auto"/>
          </w:tcPr>
          <w:p w14:paraId="694A0210" w14:textId="77777777" w:rsidR="00802C02" w:rsidRPr="003C0942" w:rsidRDefault="00802C02" w:rsidP="00E30641">
            <w:pPr>
              <w:autoSpaceDE w:val="0"/>
              <w:autoSpaceDN w:val="0"/>
              <w:adjustRightInd w:val="0"/>
              <w:jc w:val="both"/>
              <w:rPr>
                <w:rFonts w:cstheme="minorHAnsi"/>
              </w:rPr>
            </w:pPr>
            <w:r w:rsidRPr="003C0942">
              <w:rPr>
                <w:rFonts w:cstheme="minorHAnsi"/>
              </w:rPr>
              <w:t>SRO for Finance and SRO for Legal or their nominees in accordance with the Council’s Scheme of Delegation and consultation in with the Director of Procurement (STAR)</w:t>
            </w:r>
          </w:p>
        </w:tc>
      </w:tr>
    </w:tbl>
    <w:p w14:paraId="34398CC3" w14:textId="77777777" w:rsidR="00802C02" w:rsidRPr="003C0942" w:rsidRDefault="00802C02" w:rsidP="00686ECA">
      <w:pPr>
        <w:keepNext/>
        <w:numPr>
          <w:ilvl w:val="0"/>
          <w:numId w:val="19"/>
        </w:numPr>
        <w:spacing w:before="240" w:after="60"/>
        <w:ind w:left="709" w:hanging="720"/>
        <w:outlineLvl w:val="0"/>
        <w:rPr>
          <w:rFonts w:cstheme="minorHAnsi"/>
          <w:b/>
          <w:bCs/>
          <w:kern w:val="32"/>
          <w:sz w:val="28"/>
        </w:rPr>
      </w:pPr>
      <w:bookmarkStart w:id="33" w:name="_Toc95474648"/>
      <w:r w:rsidRPr="003C0942">
        <w:rPr>
          <w:rFonts w:cstheme="minorHAnsi"/>
          <w:b/>
          <w:bCs/>
          <w:kern w:val="32"/>
          <w:sz w:val="28"/>
        </w:rPr>
        <w:t>Exemptions and Modifications</w:t>
      </w:r>
      <w:bookmarkEnd w:id="33"/>
      <w:r w:rsidR="002B532C" w:rsidRPr="003C0942">
        <w:rPr>
          <w:rFonts w:cstheme="minorHAnsi"/>
          <w:b/>
          <w:bCs/>
          <w:kern w:val="32"/>
          <w:sz w:val="28"/>
        </w:rPr>
        <w:t xml:space="preserve"> </w:t>
      </w:r>
    </w:p>
    <w:p w14:paraId="1ED9EB76" w14:textId="77777777" w:rsidR="00802C02" w:rsidRPr="00C741B4" w:rsidRDefault="00802C02" w:rsidP="006E003D">
      <w:pPr>
        <w:keepNext/>
        <w:numPr>
          <w:ilvl w:val="1"/>
          <w:numId w:val="19"/>
        </w:numPr>
        <w:spacing w:after="0" w:line="240" w:lineRule="auto"/>
        <w:ind w:left="709" w:hanging="720"/>
        <w:jc w:val="both"/>
        <w:outlineLvl w:val="2"/>
        <w:rPr>
          <w:rFonts w:cstheme="minorHAnsi"/>
          <w:b/>
          <w:bCs/>
        </w:rPr>
      </w:pPr>
      <w:bookmarkStart w:id="34" w:name="_Toc95474649"/>
      <w:r w:rsidRPr="00C741B4">
        <w:rPr>
          <w:rFonts w:cstheme="minorHAnsi"/>
          <w:b/>
          <w:bCs/>
        </w:rPr>
        <w:t>Exemptions</w:t>
      </w:r>
      <w:bookmarkEnd w:id="34"/>
      <w:r w:rsidRPr="00C741B4">
        <w:rPr>
          <w:rFonts w:cstheme="minorHAnsi"/>
          <w:b/>
          <w:bCs/>
        </w:rPr>
        <w:t xml:space="preserve"> </w:t>
      </w:r>
    </w:p>
    <w:p w14:paraId="292AC072" w14:textId="77777777" w:rsidR="00474E55"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In limited circumstances, it may be necessary to seek an Exemption from the Rules and guidance from STAR must be sought before any procurement activity commences.</w:t>
      </w:r>
    </w:p>
    <w:p w14:paraId="067F5C49" w14:textId="77777777" w:rsidR="00802C02" w:rsidRPr="00C741B4" w:rsidRDefault="0075634C"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An Exemption </w:t>
      </w:r>
      <w:r w:rsidR="00222B91" w:rsidRPr="00C741B4">
        <w:rPr>
          <w:rFonts w:cstheme="minorHAnsi"/>
        </w:rPr>
        <w:t xml:space="preserve">is an exemption to the requirements under these CPRs only and </w:t>
      </w:r>
      <w:r w:rsidRPr="00C741B4">
        <w:rPr>
          <w:rFonts w:cstheme="minorHAnsi"/>
        </w:rPr>
        <w:t>cannot be considered where the Contract value is above the relevant Regulation Threshold.</w:t>
      </w:r>
    </w:p>
    <w:p w14:paraId="5F03FFE2" w14:textId="77777777" w:rsidR="00802C02"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bCs/>
          <w:color w:val="000000"/>
        </w:rPr>
        <w:t>Exemptions will only be considered in exceptional circumstances. Examples of circumstances which may be considered exceptional could include the following:</w:t>
      </w:r>
    </w:p>
    <w:p w14:paraId="3CF27099" w14:textId="77777777" w:rsidR="00802C02" w:rsidRPr="00C741B4" w:rsidRDefault="00802C02" w:rsidP="006E003D">
      <w:pPr>
        <w:numPr>
          <w:ilvl w:val="0"/>
          <w:numId w:val="13"/>
        </w:numPr>
        <w:tabs>
          <w:tab w:val="clear" w:pos="928"/>
          <w:tab w:val="num" w:pos="1276"/>
        </w:tabs>
        <w:spacing w:line="240" w:lineRule="auto"/>
        <w:ind w:left="1134" w:hanging="424"/>
        <w:jc w:val="both"/>
        <w:rPr>
          <w:rFonts w:cstheme="minorHAnsi"/>
        </w:rPr>
      </w:pPr>
      <w:r w:rsidRPr="00C741B4">
        <w:rPr>
          <w:rFonts w:cstheme="minorHAnsi"/>
        </w:rPr>
        <w:t>The arrangement is a permitted exemption from the requirement for competition contained in European or domestic legislation;</w:t>
      </w:r>
    </w:p>
    <w:p w14:paraId="3BD667FD" w14:textId="77777777" w:rsidR="00802C02" w:rsidRPr="00C741B4" w:rsidRDefault="00802C02" w:rsidP="006E003D">
      <w:pPr>
        <w:numPr>
          <w:ilvl w:val="0"/>
          <w:numId w:val="13"/>
        </w:numPr>
        <w:tabs>
          <w:tab w:val="clear" w:pos="928"/>
          <w:tab w:val="num" w:pos="1418"/>
          <w:tab w:val="num" w:pos="1701"/>
        </w:tabs>
        <w:autoSpaceDE w:val="0"/>
        <w:autoSpaceDN w:val="0"/>
        <w:adjustRightInd w:val="0"/>
        <w:spacing w:line="240" w:lineRule="auto"/>
        <w:ind w:left="1134" w:hanging="414"/>
        <w:jc w:val="both"/>
        <w:rPr>
          <w:rFonts w:cstheme="minorHAnsi"/>
        </w:rPr>
      </w:pPr>
      <w:r w:rsidRPr="00C741B4">
        <w:rPr>
          <w:rFonts w:cstheme="minorHAnsi"/>
        </w:rPr>
        <w:t>To comply with legal requirements;</w:t>
      </w:r>
    </w:p>
    <w:p w14:paraId="2B60168D" w14:textId="33D62D88" w:rsidR="00802C02" w:rsidRPr="00163C51" w:rsidRDefault="00802C02" w:rsidP="00163C51">
      <w:pPr>
        <w:numPr>
          <w:ilvl w:val="0"/>
          <w:numId w:val="13"/>
        </w:numPr>
        <w:tabs>
          <w:tab w:val="clear" w:pos="928"/>
          <w:tab w:val="num" w:pos="1418"/>
        </w:tabs>
        <w:autoSpaceDE w:val="0"/>
        <w:autoSpaceDN w:val="0"/>
        <w:adjustRightInd w:val="0"/>
        <w:spacing w:line="240" w:lineRule="auto"/>
        <w:ind w:left="1134" w:hanging="414"/>
        <w:jc w:val="both"/>
        <w:rPr>
          <w:rFonts w:cstheme="minorHAnsi"/>
        </w:rPr>
      </w:pPr>
      <w:r w:rsidRPr="00C741B4">
        <w:rPr>
          <w:rFonts w:cstheme="minorHAnsi"/>
        </w:rPr>
        <w:t xml:space="preserve">The Contract is for </w:t>
      </w:r>
      <w:r w:rsidR="0075634C" w:rsidRPr="00C741B4">
        <w:rPr>
          <w:rFonts w:cstheme="minorHAnsi"/>
        </w:rPr>
        <w:t>Supplies</w:t>
      </w:r>
      <w:r w:rsidRPr="00C741B4">
        <w:rPr>
          <w:rFonts w:cstheme="minorHAnsi"/>
        </w:rPr>
        <w:t xml:space="preserve">, Services or the execution of Works which are required in circumstances of extreme urgency or unforeseeable emergency involving risks to persons, property or serious disruption to Council services; </w:t>
      </w:r>
      <w:r w:rsidR="002B4E73" w:rsidRPr="006E003D">
        <w:rPr>
          <w:rFonts w:cstheme="minorHAnsi"/>
          <w:b/>
          <w:bCs/>
          <w:color w:val="000000"/>
        </w:rPr>
        <w:t>(</w:t>
      </w:r>
      <w:hyperlink w:anchor="CPR9_1_3" w:history="1">
        <w:r w:rsidR="002B4E73" w:rsidRPr="006E003D">
          <w:rPr>
            <w:rStyle w:val="Hyperlink"/>
          </w:rPr>
          <w:t>See Schedule 1 -</w:t>
        </w:r>
        <w:r w:rsidR="00AE0A8A" w:rsidRPr="00AE0A8A">
          <w:rPr>
            <w:rStyle w:val="Hyperlink"/>
            <w:rFonts w:cstheme="minorHAnsi"/>
            <w:b/>
            <w:bCs/>
          </w:rPr>
          <w:t xml:space="preserve"> </w:t>
        </w:r>
        <w:r w:rsidR="002B4E73" w:rsidRPr="006E003D">
          <w:rPr>
            <w:rStyle w:val="Hyperlink"/>
          </w:rPr>
          <w:fldChar w:fldCharType="begin"/>
        </w:r>
        <w:r w:rsidR="002B4E73" w:rsidRPr="006E003D">
          <w:rPr>
            <w:rStyle w:val="Hyperlink"/>
          </w:rPr>
          <w:instrText xml:space="preserve"> REF _Ref161750591 \r \h </w:instrText>
        </w:r>
        <w:r w:rsidR="00163C51" w:rsidRPr="00AE0A8A">
          <w:rPr>
            <w:rStyle w:val="Hyperlink"/>
            <w:rFonts w:cstheme="minorHAnsi"/>
            <w:b/>
            <w:bCs/>
          </w:rPr>
          <w:instrText xml:space="preserve"> \* MERGEFORMAT </w:instrText>
        </w:r>
        <w:r w:rsidR="002B4E73" w:rsidRPr="006E003D">
          <w:rPr>
            <w:rStyle w:val="Hyperlink"/>
          </w:rPr>
        </w:r>
        <w:r w:rsidR="002B4E73" w:rsidRPr="006E003D">
          <w:rPr>
            <w:rStyle w:val="Hyperlink"/>
          </w:rPr>
          <w:fldChar w:fldCharType="separate"/>
        </w:r>
        <w:r w:rsidR="00AE0A8A">
          <w:rPr>
            <w:rStyle w:val="Hyperlink"/>
            <w:rFonts w:cstheme="minorHAnsi"/>
            <w:b/>
            <w:bCs/>
          </w:rPr>
          <w:t>9.1.3</w:t>
        </w:r>
        <w:r w:rsidR="002B4E73" w:rsidRPr="006E003D">
          <w:rPr>
            <w:rStyle w:val="Hyperlink"/>
          </w:rPr>
          <w:fldChar w:fldCharType="end"/>
        </w:r>
      </w:hyperlink>
      <w:r w:rsidR="002B4E73" w:rsidRPr="006E003D">
        <w:rPr>
          <w:rFonts w:cstheme="minorHAnsi"/>
          <w:b/>
          <w:bCs/>
          <w:color w:val="000000"/>
        </w:rPr>
        <w:t xml:space="preserve"> Additional Emergency Provisions)</w:t>
      </w:r>
      <w:r w:rsidR="00363ADD">
        <w:rPr>
          <w:rFonts w:cstheme="minorHAnsi"/>
          <w:b/>
          <w:bCs/>
          <w:color w:val="000000"/>
        </w:rPr>
        <w:t xml:space="preserve"> </w:t>
      </w:r>
      <w:bookmarkStart w:id="35" w:name="_Hlk163550142"/>
      <w:r w:rsidR="002B647C">
        <w:rPr>
          <w:rFonts w:cstheme="minorHAnsi"/>
          <w:b/>
          <w:bCs/>
          <w:color w:val="000000"/>
        </w:rPr>
        <w:t xml:space="preserve">This section 9.1.3(c) does not apply to Relevant Health Care Services. </w:t>
      </w:r>
      <w:r w:rsidR="00363ADD">
        <w:rPr>
          <w:rFonts w:cstheme="minorHAnsi"/>
          <w:b/>
          <w:bCs/>
          <w:color w:val="000000"/>
        </w:rPr>
        <w:t xml:space="preserve">Where an award or modification for </w:t>
      </w:r>
      <w:r w:rsidR="0046703A">
        <w:rPr>
          <w:rFonts w:cstheme="minorHAnsi"/>
          <w:b/>
          <w:bCs/>
          <w:color w:val="000000"/>
        </w:rPr>
        <w:t xml:space="preserve">Relevant Health Care Services </w:t>
      </w:r>
      <w:r w:rsidR="00363ADD">
        <w:rPr>
          <w:rFonts w:cstheme="minorHAnsi"/>
          <w:b/>
          <w:bCs/>
          <w:color w:val="000000"/>
        </w:rPr>
        <w:t xml:space="preserve">must be made urgently, Section 14 of The Health Care Services (Provider Selection Regime) Regulations 2023 </w:t>
      </w:r>
      <w:r w:rsidR="0046703A">
        <w:rPr>
          <w:rFonts w:cstheme="minorHAnsi"/>
          <w:b/>
          <w:bCs/>
          <w:color w:val="000000"/>
        </w:rPr>
        <w:t>should be followed</w:t>
      </w:r>
      <w:r w:rsidR="00363ADD">
        <w:rPr>
          <w:rFonts w:cstheme="minorHAnsi"/>
          <w:b/>
          <w:bCs/>
          <w:color w:val="000000"/>
        </w:rPr>
        <w:t xml:space="preserve">. </w:t>
      </w:r>
      <w:bookmarkEnd w:id="35"/>
    </w:p>
    <w:p w14:paraId="204DD732" w14:textId="77777777" w:rsidR="00802C02" w:rsidRPr="00C741B4" w:rsidRDefault="00802C02" w:rsidP="006E003D">
      <w:pPr>
        <w:numPr>
          <w:ilvl w:val="0"/>
          <w:numId w:val="13"/>
        </w:numPr>
        <w:tabs>
          <w:tab w:val="clear" w:pos="928"/>
          <w:tab w:val="num" w:pos="1276"/>
          <w:tab w:val="num" w:pos="1701"/>
        </w:tabs>
        <w:autoSpaceDE w:val="0"/>
        <w:autoSpaceDN w:val="0"/>
        <w:adjustRightInd w:val="0"/>
        <w:spacing w:line="240" w:lineRule="auto"/>
        <w:ind w:left="1134" w:hanging="414"/>
        <w:jc w:val="both"/>
        <w:rPr>
          <w:rFonts w:cstheme="minorHAnsi"/>
        </w:rPr>
      </w:pPr>
      <w:r w:rsidRPr="00C741B4">
        <w:rPr>
          <w:rFonts w:cstheme="minorHAnsi"/>
        </w:rPr>
        <w:t>Repairs or parts — if the only option is to repair or buy new parts for existing equipment or buildings, and there is only one supplier;</w:t>
      </w:r>
    </w:p>
    <w:p w14:paraId="654566F0" w14:textId="77777777" w:rsidR="00802C02" w:rsidRPr="00C741B4" w:rsidRDefault="00802C02" w:rsidP="00686ECA">
      <w:pPr>
        <w:numPr>
          <w:ilvl w:val="0"/>
          <w:numId w:val="13"/>
        </w:numPr>
        <w:tabs>
          <w:tab w:val="clear" w:pos="928"/>
          <w:tab w:val="num" w:pos="1276"/>
          <w:tab w:val="num" w:pos="1843"/>
        </w:tabs>
        <w:autoSpaceDE w:val="0"/>
        <w:autoSpaceDN w:val="0"/>
        <w:adjustRightInd w:val="0"/>
        <w:spacing w:line="240" w:lineRule="auto"/>
        <w:ind w:left="1134" w:hanging="414"/>
        <w:jc w:val="both"/>
        <w:rPr>
          <w:rFonts w:cstheme="minorHAnsi"/>
        </w:rPr>
      </w:pPr>
      <w:r w:rsidRPr="00C741B4">
        <w:rPr>
          <w:rFonts w:cstheme="minorHAnsi"/>
        </w:rPr>
        <w:t>Where a Service review includes the intention to co-terminate relevant Contracts;</w:t>
      </w:r>
    </w:p>
    <w:p w14:paraId="328AF3DC" w14:textId="77777777" w:rsidR="00802C02" w:rsidRPr="00C741B4" w:rsidRDefault="00802C02" w:rsidP="006E003D">
      <w:pPr>
        <w:numPr>
          <w:ilvl w:val="0"/>
          <w:numId w:val="13"/>
        </w:numPr>
        <w:tabs>
          <w:tab w:val="clear" w:pos="928"/>
          <w:tab w:val="num" w:pos="1276"/>
          <w:tab w:val="num" w:pos="1843"/>
        </w:tabs>
        <w:spacing w:line="240" w:lineRule="auto"/>
        <w:ind w:left="1134" w:hanging="425"/>
        <w:rPr>
          <w:rFonts w:cstheme="minorHAnsi"/>
        </w:rPr>
      </w:pPr>
      <w:r w:rsidRPr="00C741B4">
        <w:rPr>
          <w:rFonts w:cstheme="minorHAnsi"/>
        </w:rPr>
        <w:t xml:space="preserve">Proprietary or patented </w:t>
      </w:r>
      <w:r w:rsidR="00174A60" w:rsidRPr="00C741B4">
        <w:rPr>
          <w:rFonts w:cstheme="minorHAnsi"/>
        </w:rPr>
        <w:t>supplies</w:t>
      </w:r>
      <w:r w:rsidRPr="00C741B4">
        <w:rPr>
          <w:rFonts w:cstheme="minorHAnsi"/>
        </w:rPr>
        <w:t xml:space="preserve"> or services are proposed to be purchased which, in the opinion of the ASO, are only obtainable from one person, and it can be demonstrated </w:t>
      </w:r>
      <w:r w:rsidRPr="00C741B4">
        <w:rPr>
          <w:rFonts w:cstheme="minorHAnsi"/>
        </w:rPr>
        <w:lastRenderedPageBreak/>
        <w:t xml:space="preserve">that no reasonably satisfactory alternative to those proprietary or patented </w:t>
      </w:r>
      <w:r w:rsidR="00174A60" w:rsidRPr="00C741B4">
        <w:rPr>
          <w:rFonts w:cstheme="minorHAnsi"/>
        </w:rPr>
        <w:t>supplies</w:t>
      </w:r>
      <w:r w:rsidRPr="00C741B4">
        <w:rPr>
          <w:rFonts w:cstheme="minorHAnsi"/>
        </w:rPr>
        <w:t xml:space="preserve"> is available; or</w:t>
      </w:r>
    </w:p>
    <w:p w14:paraId="17B9FD44" w14:textId="77777777" w:rsidR="00802C02" w:rsidRPr="00C741B4" w:rsidRDefault="00802C02" w:rsidP="006E003D">
      <w:pPr>
        <w:numPr>
          <w:ilvl w:val="0"/>
          <w:numId w:val="13"/>
        </w:numPr>
        <w:tabs>
          <w:tab w:val="clear" w:pos="928"/>
          <w:tab w:val="num" w:pos="1276"/>
          <w:tab w:val="num" w:pos="1843"/>
        </w:tabs>
        <w:spacing w:line="240" w:lineRule="auto"/>
        <w:ind w:left="1134" w:hanging="425"/>
        <w:rPr>
          <w:rFonts w:cstheme="minorHAnsi"/>
        </w:rPr>
      </w:pPr>
      <w:r w:rsidRPr="00C741B4">
        <w:rPr>
          <w:rFonts w:cstheme="minorHAnsi"/>
        </w:rPr>
        <w:t xml:space="preserve">The ASO can demonstrate that no genuine competition can be obtained in respect of the purchase of particular </w:t>
      </w:r>
      <w:r w:rsidR="0075634C" w:rsidRPr="00C741B4">
        <w:rPr>
          <w:rFonts w:cstheme="minorHAnsi"/>
        </w:rPr>
        <w:t>Supplies</w:t>
      </w:r>
      <w:r w:rsidRPr="00C741B4">
        <w:rPr>
          <w:rFonts w:cstheme="minorHAnsi"/>
        </w:rPr>
        <w:t>, Services or execution of Works; or</w:t>
      </w:r>
    </w:p>
    <w:p w14:paraId="5535D1F9" w14:textId="77777777" w:rsidR="00802C02" w:rsidRPr="00C741B4" w:rsidRDefault="00802C02" w:rsidP="006E003D">
      <w:pPr>
        <w:numPr>
          <w:ilvl w:val="0"/>
          <w:numId w:val="13"/>
        </w:numPr>
        <w:tabs>
          <w:tab w:val="clear" w:pos="928"/>
          <w:tab w:val="num" w:pos="1276"/>
          <w:tab w:val="num" w:pos="1843"/>
        </w:tabs>
        <w:spacing w:line="240" w:lineRule="auto"/>
        <w:ind w:left="1134" w:hanging="425"/>
        <w:rPr>
          <w:rFonts w:cstheme="minorHAnsi"/>
        </w:rPr>
      </w:pPr>
      <w:r w:rsidRPr="00C741B4">
        <w:rPr>
          <w:rFonts w:cstheme="minorHAnsi"/>
        </w:rPr>
        <w:t>The ASO is satisfied that the Services or execution of Works are of such a specialist nature that they can only be carried out by one person (e.g. statutory undertakers); or</w:t>
      </w:r>
    </w:p>
    <w:p w14:paraId="0CC5271C" w14:textId="77777777" w:rsidR="00802C02" w:rsidRPr="00C741B4" w:rsidRDefault="0075634C" w:rsidP="006E003D">
      <w:pPr>
        <w:numPr>
          <w:ilvl w:val="0"/>
          <w:numId w:val="13"/>
        </w:numPr>
        <w:tabs>
          <w:tab w:val="clear" w:pos="928"/>
          <w:tab w:val="num" w:pos="1070"/>
          <w:tab w:val="num" w:pos="1843"/>
        </w:tabs>
        <w:spacing w:line="240" w:lineRule="auto"/>
        <w:ind w:left="1134" w:hanging="425"/>
        <w:rPr>
          <w:rFonts w:cstheme="minorHAnsi"/>
        </w:rPr>
      </w:pPr>
      <w:r w:rsidRPr="00C741B4">
        <w:rPr>
          <w:rFonts w:cstheme="minorHAnsi"/>
        </w:rPr>
        <w:t>Supplies</w:t>
      </w:r>
      <w:r w:rsidR="00802C02" w:rsidRPr="00C741B4">
        <w:rPr>
          <w:rFonts w:cstheme="minorHAnsi"/>
        </w:rPr>
        <w:t xml:space="preserve"> are proposed to be purchased by or on behalf of the Council at a public auction; or</w:t>
      </w:r>
    </w:p>
    <w:p w14:paraId="027A14FF" w14:textId="77777777" w:rsidR="00802C02" w:rsidRPr="00C741B4" w:rsidRDefault="0075634C" w:rsidP="006E003D">
      <w:pPr>
        <w:numPr>
          <w:ilvl w:val="0"/>
          <w:numId w:val="13"/>
        </w:numPr>
        <w:tabs>
          <w:tab w:val="clear" w:pos="928"/>
          <w:tab w:val="num" w:pos="1070"/>
          <w:tab w:val="num" w:pos="1843"/>
        </w:tabs>
        <w:spacing w:line="240" w:lineRule="auto"/>
        <w:ind w:left="1134" w:hanging="425"/>
        <w:rPr>
          <w:rFonts w:cstheme="minorHAnsi"/>
        </w:rPr>
      </w:pPr>
      <w:r w:rsidRPr="00C741B4">
        <w:rPr>
          <w:rFonts w:cstheme="minorHAnsi"/>
        </w:rPr>
        <w:t>Supplies</w:t>
      </w:r>
      <w:r w:rsidR="00802C02" w:rsidRPr="00C741B4">
        <w:rPr>
          <w:rFonts w:cstheme="minorHAnsi"/>
        </w:rPr>
        <w:t xml:space="preserve"> or Services are proposed to be purchased which are of a specialist or unique nature (such as antiquities for museums or a particular performance artist); or</w:t>
      </w:r>
    </w:p>
    <w:p w14:paraId="20843A7A" w14:textId="77777777" w:rsidR="00047D23" w:rsidRPr="00C741B4" w:rsidRDefault="00802C02" w:rsidP="006E003D">
      <w:pPr>
        <w:numPr>
          <w:ilvl w:val="0"/>
          <w:numId w:val="13"/>
        </w:numPr>
        <w:tabs>
          <w:tab w:val="clear" w:pos="928"/>
          <w:tab w:val="num" w:pos="1070"/>
          <w:tab w:val="num" w:pos="1843"/>
        </w:tabs>
        <w:spacing w:line="240" w:lineRule="auto"/>
        <w:ind w:left="1134" w:hanging="425"/>
        <w:rPr>
          <w:rFonts w:cstheme="minorHAnsi"/>
        </w:rPr>
      </w:pPr>
      <w:r w:rsidRPr="00C741B4">
        <w:rPr>
          <w:rFonts w:cstheme="minorHAnsi"/>
        </w:rPr>
        <w:t>Any other exceptional circumstances.</w:t>
      </w:r>
    </w:p>
    <w:p w14:paraId="4257ADAE" w14:textId="77777777" w:rsidR="00802C02" w:rsidRPr="00C741B4" w:rsidRDefault="00802C02" w:rsidP="00686ECA">
      <w:pPr>
        <w:keepNext/>
        <w:numPr>
          <w:ilvl w:val="1"/>
          <w:numId w:val="19"/>
        </w:numPr>
        <w:spacing w:line="240" w:lineRule="auto"/>
        <w:ind w:left="709" w:hanging="720"/>
        <w:jc w:val="both"/>
        <w:outlineLvl w:val="2"/>
        <w:rPr>
          <w:rFonts w:cstheme="minorHAnsi"/>
          <w:b/>
          <w:bCs/>
        </w:rPr>
      </w:pPr>
      <w:bookmarkStart w:id="36" w:name="_Toc95474650"/>
      <w:r w:rsidRPr="00C741B4">
        <w:rPr>
          <w:rFonts w:cstheme="minorHAnsi"/>
          <w:b/>
          <w:bCs/>
        </w:rPr>
        <w:t>Procedure for Exemptions</w:t>
      </w:r>
      <w:bookmarkEnd w:id="36"/>
    </w:p>
    <w:p w14:paraId="38AEB3D8" w14:textId="35443CA4" w:rsidR="00802C02" w:rsidRPr="00163C51"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To apply for an Exemption the ASO must fill in the Exemption Form and </w:t>
      </w:r>
      <w:r w:rsidR="00F307B9" w:rsidRPr="00C741B4">
        <w:rPr>
          <w:rFonts w:cstheme="minorHAnsi"/>
        </w:rPr>
        <w:t xml:space="preserve">follow the process as set out in the Procurement Handbook. </w:t>
      </w:r>
      <w:r w:rsidR="002B4E73" w:rsidRPr="00163C51">
        <w:rPr>
          <w:rFonts w:cstheme="minorHAnsi"/>
          <w:b/>
          <w:bCs/>
          <w:color w:val="000000"/>
        </w:rPr>
        <w:t>(</w:t>
      </w:r>
      <w:hyperlink w:anchor="CPR9_2_1" w:history="1">
        <w:r w:rsidR="002B4E73" w:rsidRPr="00AE0A8A">
          <w:rPr>
            <w:rStyle w:val="Hyperlink"/>
            <w:rFonts w:cstheme="minorHAnsi"/>
            <w:b/>
            <w:bCs/>
          </w:rPr>
          <w:t>See Schedule 1 -</w:t>
        </w:r>
        <w:r w:rsidR="00163C51" w:rsidRPr="00AE0A8A">
          <w:rPr>
            <w:rStyle w:val="Hyperlink"/>
            <w:rFonts w:cstheme="minorHAnsi"/>
            <w:b/>
            <w:bCs/>
          </w:rPr>
          <w:t xml:space="preserve"> </w:t>
        </w:r>
        <w:r w:rsidR="002B4E73" w:rsidRPr="006E003D">
          <w:rPr>
            <w:rStyle w:val="Hyperlink"/>
            <w:b/>
            <w:bCs/>
          </w:rPr>
          <w:fldChar w:fldCharType="begin"/>
        </w:r>
        <w:r w:rsidR="002B4E73" w:rsidRPr="006E003D">
          <w:rPr>
            <w:rStyle w:val="Hyperlink"/>
            <w:b/>
            <w:bCs/>
          </w:rPr>
          <w:instrText xml:space="preserve"> REF _Ref161750615 \r \h </w:instrText>
        </w:r>
        <w:r w:rsidR="00163C51" w:rsidRPr="006E003D">
          <w:rPr>
            <w:rStyle w:val="Hyperlink"/>
            <w:b/>
            <w:bCs/>
          </w:rPr>
          <w:instrText xml:space="preserve"> \* MERGEFORMAT </w:instrText>
        </w:r>
        <w:r w:rsidR="002B4E73" w:rsidRPr="006E003D">
          <w:rPr>
            <w:rStyle w:val="Hyperlink"/>
            <w:b/>
            <w:bCs/>
          </w:rPr>
        </w:r>
        <w:r w:rsidR="002B4E73" w:rsidRPr="006E003D">
          <w:rPr>
            <w:rStyle w:val="Hyperlink"/>
            <w:b/>
            <w:bCs/>
          </w:rPr>
          <w:fldChar w:fldCharType="separate"/>
        </w:r>
        <w:r w:rsidR="00AE0A8A">
          <w:rPr>
            <w:rStyle w:val="Hyperlink"/>
            <w:rFonts w:cstheme="minorHAnsi"/>
            <w:b/>
            <w:bCs/>
          </w:rPr>
          <w:t>9.2.1</w:t>
        </w:r>
        <w:r w:rsidR="002B4E73" w:rsidRPr="006E003D">
          <w:rPr>
            <w:rStyle w:val="Hyperlink"/>
            <w:b/>
            <w:bCs/>
          </w:rPr>
          <w:fldChar w:fldCharType="end"/>
        </w:r>
      </w:hyperlink>
      <w:r w:rsidR="002B4E73" w:rsidRPr="006E003D">
        <w:rPr>
          <w:rFonts w:cstheme="minorHAnsi"/>
          <w:b/>
          <w:bCs/>
        </w:rPr>
        <w:t>)</w:t>
      </w:r>
    </w:p>
    <w:p w14:paraId="213631D3" w14:textId="77777777" w:rsidR="00802C02" w:rsidRPr="00C741B4" w:rsidRDefault="00220CF0" w:rsidP="00D146F0">
      <w:pPr>
        <w:numPr>
          <w:ilvl w:val="2"/>
          <w:numId w:val="19"/>
        </w:numPr>
        <w:autoSpaceDE w:val="0"/>
        <w:autoSpaceDN w:val="0"/>
        <w:adjustRightInd w:val="0"/>
        <w:spacing w:line="240" w:lineRule="auto"/>
        <w:ind w:left="709"/>
        <w:jc w:val="both"/>
        <w:rPr>
          <w:rFonts w:cstheme="minorHAnsi"/>
        </w:rPr>
      </w:pPr>
      <w:r w:rsidRPr="00C741B4">
        <w:rPr>
          <w:rFonts w:cstheme="minorHAnsi"/>
        </w:rPr>
        <w:t>For the avoidance of doubt, in circumstances where either Rule 6.2.4 or Rule 7.3.4 applies, then an Exemption Form should not be completed.</w:t>
      </w:r>
    </w:p>
    <w:p w14:paraId="33982095" w14:textId="7DCB03A4" w:rsidR="00802C02" w:rsidRPr="00163C51"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No commitment should be made to a potential Contractor prior to </w:t>
      </w:r>
      <w:r w:rsidR="00016A5D" w:rsidRPr="00C741B4">
        <w:rPr>
          <w:rFonts w:cstheme="minorHAnsi"/>
        </w:rPr>
        <w:t>completion of the exemption procedure.</w:t>
      </w:r>
      <w:r w:rsidRPr="00C741B4">
        <w:rPr>
          <w:rFonts w:cstheme="minorHAnsi"/>
        </w:rPr>
        <w:t xml:space="preserve"> </w:t>
      </w:r>
      <w:r w:rsidR="00312FCB" w:rsidRPr="006E003D">
        <w:rPr>
          <w:rFonts w:cstheme="minorHAnsi"/>
          <w:b/>
          <w:bCs/>
          <w:color w:val="000000"/>
        </w:rPr>
        <w:t>(</w:t>
      </w:r>
      <w:hyperlink w:anchor="CPR9_2_3" w:history="1">
        <w:r w:rsidR="00312FCB" w:rsidRPr="006E003D">
          <w:rPr>
            <w:rStyle w:val="Hyperlink"/>
          </w:rPr>
          <w:t>See Schedule 1 -</w:t>
        </w:r>
        <w:r w:rsidR="00AE0A8A" w:rsidRPr="00AE0A8A">
          <w:rPr>
            <w:rStyle w:val="Hyperlink"/>
            <w:rFonts w:cstheme="minorHAnsi"/>
            <w:b/>
            <w:bCs/>
          </w:rPr>
          <w:t xml:space="preserve"> </w:t>
        </w:r>
        <w:r w:rsidR="00312FCB" w:rsidRPr="006E003D">
          <w:rPr>
            <w:rStyle w:val="Hyperlink"/>
          </w:rPr>
          <w:fldChar w:fldCharType="begin"/>
        </w:r>
        <w:r w:rsidR="00312FCB" w:rsidRPr="006E003D">
          <w:rPr>
            <w:rStyle w:val="Hyperlink"/>
          </w:rPr>
          <w:instrText xml:space="preserve"> REF _Ref161750660 \r \h </w:instrText>
        </w:r>
        <w:r w:rsidR="00163C51" w:rsidRPr="00AE0A8A">
          <w:rPr>
            <w:rStyle w:val="Hyperlink"/>
            <w:rFonts w:cstheme="minorHAnsi"/>
            <w:b/>
            <w:bCs/>
          </w:rPr>
          <w:instrText xml:space="preserve"> \* MERGEFORMAT </w:instrText>
        </w:r>
        <w:r w:rsidR="00312FCB" w:rsidRPr="006E003D">
          <w:rPr>
            <w:rStyle w:val="Hyperlink"/>
          </w:rPr>
        </w:r>
        <w:r w:rsidR="00312FCB" w:rsidRPr="006E003D">
          <w:rPr>
            <w:rStyle w:val="Hyperlink"/>
          </w:rPr>
          <w:fldChar w:fldCharType="separate"/>
        </w:r>
        <w:r w:rsidR="00AE0A8A">
          <w:rPr>
            <w:rStyle w:val="Hyperlink"/>
            <w:rFonts w:cstheme="minorHAnsi"/>
            <w:b/>
            <w:bCs/>
          </w:rPr>
          <w:t>9.2.3</w:t>
        </w:r>
        <w:r w:rsidR="00312FCB" w:rsidRPr="006E003D">
          <w:rPr>
            <w:rStyle w:val="Hyperlink"/>
          </w:rPr>
          <w:fldChar w:fldCharType="end"/>
        </w:r>
      </w:hyperlink>
      <w:r w:rsidR="00312FCB" w:rsidRPr="006E003D">
        <w:rPr>
          <w:rFonts w:cstheme="minorHAnsi"/>
          <w:b/>
          <w:bCs/>
          <w:color w:val="000000"/>
        </w:rPr>
        <w:t>)</w:t>
      </w:r>
    </w:p>
    <w:p w14:paraId="29F942F7" w14:textId="448E170F" w:rsidR="002B70DB" w:rsidRPr="00C741B4" w:rsidRDefault="00802C02"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The Director of Procurement (STAR) is responsible for ensuring a complete record of all Exemptions. A record of the decision approving an Exemption and the reasons for it must be stored </w:t>
      </w:r>
      <w:r w:rsidR="002B70DB" w:rsidRPr="00C741B4">
        <w:rPr>
          <w:rFonts w:cstheme="minorHAnsi"/>
        </w:rPr>
        <w:t>on the electronic procurement portal</w:t>
      </w:r>
      <w:r w:rsidRPr="00C741B4">
        <w:rPr>
          <w:rFonts w:cstheme="minorHAnsi"/>
        </w:rPr>
        <w:t>.</w:t>
      </w:r>
    </w:p>
    <w:p w14:paraId="46AD939E" w14:textId="2FE8CF6D" w:rsidR="00802C02" w:rsidRPr="00C741B4" w:rsidRDefault="00802C02" w:rsidP="00AE0A8A">
      <w:pPr>
        <w:keepNext/>
        <w:numPr>
          <w:ilvl w:val="1"/>
          <w:numId w:val="19"/>
        </w:numPr>
        <w:spacing w:line="240" w:lineRule="auto"/>
        <w:ind w:left="709" w:hanging="720"/>
        <w:jc w:val="both"/>
        <w:outlineLvl w:val="2"/>
        <w:rPr>
          <w:rFonts w:cstheme="minorHAnsi"/>
          <w:b/>
          <w:bCs/>
        </w:rPr>
      </w:pPr>
      <w:bookmarkStart w:id="37" w:name="_Toc95474651"/>
      <w:r w:rsidRPr="00C741B4">
        <w:rPr>
          <w:rFonts w:cstheme="minorHAnsi"/>
          <w:b/>
          <w:bCs/>
        </w:rPr>
        <w:t>Modifications to a Contract or Framework Agreement</w:t>
      </w:r>
      <w:bookmarkEnd w:id="37"/>
    </w:p>
    <w:p w14:paraId="0C04F9B4" w14:textId="4A62D1D0" w:rsidR="00802C02" w:rsidRPr="00C741B4" w:rsidRDefault="00802C02" w:rsidP="006E003D">
      <w:pPr>
        <w:shd w:val="clear" w:color="auto" w:fill="FFFFFF"/>
        <w:spacing w:line="240" w:lineRule="auto"/>
        <w:ind w:left="709" w:hanging="709"/>
        <w:jc w:val="both"/>
        <w:rPr>
          <w:rFonts w:eastAsia="Times New Roman" w:cstheme="minorHAnsi"/>
          <w:color w:val="494949"/>
          <w:lang w:val="en" w:eastAsia="en-GB"/>
        </w:rPr>
      </w:pPr>
      <w:r w:rsidRPr="00C741B4">
        <w:rPr>
          <w:rFonts w:eastAsia="Times New Roman" w:cstheme="minorHAnsi"/>
          <w:bCs/>
          <w:color w:val="494949"/>
          <w:lang w:val="en" w:eastAsia="en-GB"/>
        </w:rPr>
        <w:t>9.3.1</w:t>
      </w:r>
      <w:r w:rsidRPr="00C741B4">
        <w:rPr>
          <w:rFonts w:eastAsia="Times New Roman" w:cstheme="minorHAnsi"/>
          <w:color w:val="494949"/>
          <w:lang w:val="en" w:eastAsia="en-GB"/>
        </w:rPr>
        <w:t> </w:t>
      </w:r>
      <w:r w:rsidRPr="00C741B4">
        <w:rPr>
          <w:rFonts w:eastAsia="Times New Roman" w:cstheme="minorHAnsi"/>
          <w:color w:val="494949"/>
          <w:lang w:val="en" w:eastAsia="en-GB"/>
        </w:rPr>
        <w:tab/>
      </w:r>
      <w:bookmarkStart w:id="38" w:name="_Hlk163550193"/>
      <w:r w:rsidR="00363ADD">
        <w:rPr>
          <w:rFonts w:eastAsia="Times New Roman" w:cstheme="minorHAnsi"/>
          <w:color w:val="494949"/>
          <w:lang w:val="en" w:eastAsia="en-GB"/>
        </w:rPr>
        <w:t xml:space="preserve">For </w:t>
      </w:r>
      <w:r w:rsidR="0046703A">
        <w:rPr>
          <w:rFonts w:eastAsia="Times New Roman" w:cstheme="minorHAnsi"/>
          <w:color w:val="494949"/>
          <w:lang w:val="en" w:eastAsia="en-GB"/>
        </w:rPr>
        <w:t>R</w:t>
      </w:r>
      <w:r w:rsidR="00591AFC">
        <w:rPr>
          <w:rFonts w:eastAsia="Times New Roman" w:cstheme="minorHAnsi"/>
          <w:color w:val="494949"/>
          <w:lang w:val="en" w:eastAsia="en-GB"/>
        </w:rPr>
        <w:t xml:space="preserve">elevant </w:t>
      </w:r>
      <w:r w:rsidR="0046703A">
        <w:rPr>
          <w:rFonts w:eastAsia="Times New Roman" w:cstheme="minorHAnsi"/>
          <w:color w:val="494949"/>
          <w:lang w:val="en" w:eastAsia="en-GB"/>
        </w:rPr>
        <w:t>H</w:t>
      </w:r>
      <w:r w:rsidR="00591AFC">
        <w:rPr>
          <w:rFonts w:eastAsia="Times New Roman" w:cstheme="minorHAnsi"/>
          <w:color w:val="494949"/>
          <w:lang w:val="en" w:eastAsia="en-GB"/>
        </w:rPr>
        <w:t xml:space="preserve">ealth </w:t>
      </w:r>
      <w:r w:rsidR="0046703A">
        <w:rPr>
          <w:rFonts w:eastAsia="Times New Roman" w:cstheme="minorHAnsi"/>
          <w:color w:val="494949"/>
          <w:lang w:val="en" w:eastAsia="en-GB"/>
        </w:rPr>
        <w:t>C</w:t>
      </w:r>
      <w:r w:rsidR="00591AFC">
        <w:rPr>
          <w:rFonts w:eastAsia="Times New Roman" w:cstheme="minorHAnsi"/>
          <w:color w:val="494949"/>
          <w:lang w:val="en" w:eastAsia="en-GB"/>
        </w:rPr>
        <w:t xml:space="preserve">are </w:t>
      </w:r>
      <w:r w:rsidR="0046703A">
        <w:rPr>
          <w:rFonts w:eastAsia="Times New Roman" w:cstheme="minorHAnsi"/>
          <w:color w:val="494949"/>
          <w:lang w:val="en" w:eastAsia="en-GB"/>
        </w:rPr>
        <w:t>S</w:t>
      </w:r>
      <w:r w:rsidR="00591AFC">
        <w:rPr>
          <w:rFonts w:eastAsia="Times New Roman" w:cstheme="minorHAnsi"/>
          <w:color w:val="494949"/>
          <w:lang w:val="en" w:eastAsia="en-GB"/>
        </w:rPr>
        <w:t>ervices</w:t>
      </w:r>
      <w:r w:rsidR="00363ADD">
        <w:rPr>
          <w:rFonts w:eastAsia="Times New Roman" w:cstheme="minorHAnsi"/>
          <w:color w:val="494949"/>
          <w:lang w:val="en" w:eastAsia="en-GB"/>
        </w:rPr>
        <w:t>, Section 13 of The Health</w:t>
      </w:r>
      <w:r w:rsidR="00591AFC">
        <w:rPr>
          <w:rFonts w:eastAsia="Times New Roman" w:cstheme="minorHAnsi"/>
          <w:color w:val="494949"/>
          <w:lang w:val="en" w:eastAsia="en-GB"/>
        </w:rPr>
        <w:t xml:space="preserve"> Care Services (Provider Selection Regime) Regulations 2023 should be followed where a </w:t>
      </w:r>
      <w:r w:rsidR="0046703A">
        <w:rPr>
          <w:rFonts w:eastAsia="Times New Roman" w:cstheme="minorHAnsi"/>
          <w:color w:val="494949"/>
          <w:lang w:val="en" w:eastAsia="en-GB"/>
        </w:rPr>
        <w:t>C</w:t>
      </w:r>
      <w:r w:rsidR="00591AFC">
        <w:rPr>
          <w:rFonts w:eastAsia="Times New Roman" w:cstheme="minorHAnsi"/>
          <w:color w:val="494949"/>
          <w:lang w:val="en" w:eastAsia="en-GB"/>
        </w:rPr>
        <w:t xml:space="preserve">ontract or </w:t>
      </w:r>
      <w:r w:rsidR="0046703A">
        <w:rPr>
          <w:rFonts w:eastAsia="Times New Roman" w:cstheme="minorHAnsi"/>
          <w:color w:val="494949"/>
          <w:lang w:val="en" w:eastAsia="en-GB"/>
        </w:rPr>
        <w:t>F</w:t>
      </w:r>
      <w:r w:rsidR="00591AFC">
        <w:rPr>
          <w:rFonts w:eastAsia="Times New Roman" w:cstheme="minorHAnsi"/>
          <w:color w:val="494949"/>
          <w:lang w:val="en" w:eastAsia="en-GB"/>
        </w:rPr>
        <w:t>ramework</w:t>
      </w:r>
      <w:r w:rsidR="0046703A">
        <w:rPr>
          <w:rFonts w:eastAsia="Times New Roman" w:cstheme="minorHAnsi"/>
          <w:color w:val="494949"/>
          <w:lang w:val="en" w:eastAsia="en-GB"/>
        </w:rPr>
        <w:t xml:space="preserve"> Agreement</w:t>
      </w:r>
      <w:r w:rsidR="00591AFC">
        <w:rPr>
          <w:rFonts w:eastAsia="Times New Roman" w:cstheme="minorHAnsi"/>
          <w:color w:val="494949"/>
          <w:lang w:val="en" w:eastAsia="en-GB"/>
        </w:rPr>
        <w:t xml:space="preserve"> is modified during its term</w:t>
      </w:r>
      <w:r w:rsidR="0046703A">
        <w:rPr>
          <w:rFonts w:eastAsia="Times New Roman" w:cstheme="minorHAnsi"/>
          <w:color w:val="494949"/>
          <w:lang w:val="en" w:eastAsia="en-GB"/>
        </w:rPr>
        <w:t xml:space="preserve">.  </w:t>
      </w:r>
      <w:bookmarkEnd w:id="38"/>
      <w:r w:rsidR="0046703A">
        <w:rPr>
          <w:rFonts w:eastAsia="Times New Roman" w:cstheme="minorHAnsi"/>
          <w:color w:val="494949"/>
          <w:lang w:val="en" w:eastAsia="en-GB"/>
        </w:rPr>
        <w:t xml:space="preserve">Any other </w:t>
      </w:r>
      <w:r w:rsidRPr="00C741B4">
        <w:rPr>
          <w:rFonts w:eastAsia="Times New Roman" w:cstheme="minorHAnsi"/>
          <w:color w:val="494949"/>
          <w:lang w:val="en" w:eastAsia="en-GB"/>
        </w:rPr>
        <w:t>Contracts and Framework Agreements may be modified during their term without a new procurement procedure in accordance with this Rule 9.3 in any of the following cases:</w:t>
      </w:r>
    </w:p>
    <w:p w14:paraId="35EC380C" w14:textId="77777777" w:rsidR="00802C02" w:rsidRPr="00C741B4" w:rsidRDefault="00802C02" w:rsidP="006E003D">
      <w:pPr>
        <w:shd w:val="clear" w:color="auto" w:fill="FFFFFF"/>
        <w:spacing w:line="240" w:lineRule="auto"/>
        <w:ind w:left="1276" w:hanging="567"/>
        <w:jc w:val="both"/>
        <w:rPr>
          <w:rFonts w:eastAsia="Times New Roman" w:cstheme="minorHAnsi"/>
          <w:color w:val="494949"/>
          <w:lang w:val="en" w:eastAsia="en-GB"/>
        </w:rPr>
      </w:pPr>
      <w:r w:rsidRPr="00C741B4">
        <w:rPr>
          <w:rFonts w:eastAsia="Times New Roman" w:cstheme="minorHAnsi"/>
          <w:color w:val="494949"/>
          <w:lang w:val="en" w:eastAsia="en-GB"/>
        </w:rPr>
        <w:t>(a)</w:t>
      </w:r>
      <w:r w:rsidRPr="00C741B4">
        <w:rPr>
          <w:rFonts w:eastAsia="Times New Roman" w:cstheme="minorHAnsi"/>
          <w:color w:val="494949"/>
          <w:lang w:val="en" w:eastAsia="en-GB"/>
        </w:rPr>
        <w:tab/>
        <w:t xml:space="preserve">where the Modifications, irrespective of their monetary value, have been provided for in the initial procurement documents in clear, </w:t>
      </w:r>
      <w:proofErr w:type="gramStart"/>
      <w:r w:rsidRPr="00C741B4">
        <w:rPr>
          <w:rFonts w:eastAsia="Times New Roman" w:cstheme="minorHAnsi"/>
          <w:color w:val="494949"/>
          <w:lang w:val="en" w:eastAsia="en-GB"/>
        </w:rPr>
        <w:t>precise</w:t>
      </w:r>
      <w:proofErr w:type="gramEnd"/>
      <w:r w:rsidRPr="00C741B4">
        <w:rPr>
          <w:rFonts w:eastAsia="Times New Roman" w:cstheme="minorHAnsi"/>
          <w:color w:val="494949"/>
          <w:lang w:val="en" w:eastAsia="en-GB"/>
        </w:rPr>
        <w:t xml:space="preserve"> and unequivocal review clauses, which may include price revision clauses or options, provided that such clauses</w:t>
      </w:r>
    </w:p>
    <w:p w14:paraId="422EED0A" w14:textId="77777777" w:rsidR="00802C02" w:rsidRPr="00C741B4" w:rsidRDefault="00802C02" w:rsidP="006E003D">
      <w:pPr>
        <w:shd w:val="clear" w:color="auto" w:fill="FFFFFF"/>
        <w:spacing w:line="240" w:lineRule="auto"/>
        <w:ind w:left="2127" w:hanging="851"/>
        <w:jc w:val="both"/>
        <w:rPr>
          <w:rFonts w:eastAsia="Times New Roman" w:cstheme="minorHAnsi"/>
          <w:color w:val="494949"/>
          <w:lang w:val="en" w:eastAsia="en-GB"/>
        </w:rPr>
      </w:pPr>
      <w:r w:rsidRPr="00C741B4">
        <w:rPr>
          <w:rFonts w:eastAsia="Times New Roman" w:cstheme="minorHAnsi"/>
          <w:color w:val="494949"/>
          <w:lang w:val="en" w:eastAsia="en-GB"/>
        </w:rPr>
        <w:t>(</w:t>
      </w:r>
      <w:proofErr w:type="spellStart"/>
      <w:r w:rsidRPr="00C741B4">
        <w:rPr>
          <w:rFonts w:eastAsia="Times New Roman" w:cstheme="minorHAnsi"/>
          <w:color w:val="494949"/>
          <w:lang w:val="en" w:eastAsia="en-GB"/>
        </w:rPr>
        <w:t>i</w:t>
      </w:r>
      <w:proofErr w:type="spellEnd"/>
      <w:r w:rsidRPr="00C741B4">
        <w:rPr>
          <w:rFonts w:eastAsia="Times New Roman" w:cstheme="minorHAnsi"/>
          <w:color w:val="494949"/>
          <w:lang w:val="en" w:eastAsia="en-GB"/>
        </w:rPr>
        <w:t>)</w:t>
      </w:r>
      <w:r w:rsidRPr="00C741B4">
        <w:rPr>
          <w:rFonts w:eastAsia="Times New Roman" w:cstheme="minorHAnsi"/>
          <w:color w:val="494949"/>
          <w:lang w:val="en" w:eastAsia="en-GB"/>
        </w:rPr>
        <w:tab/>
        <w:t>state the scope and nature of possible modifications or options as well as the conditions under which they may be used, and</w:t>
      </w:r>
    </w:p>
    <w:p w14:paraId="1D4879D1" w14:textId="77777777" w:rsidR="00802C02" w:rsidRPr="00C741B4" w:rsidRDefault="00802C02" w:rsidP="006E003D">
      <w:pPr>
        <w:shd w:val="clear" w:color="auto" w:fill="FFFFFF"/>
        <w:spacing w:line="240" w:lineRule="auto"/>
        <w:ind w:left="2127" w:hanging="851"/>
        <w:jc w:val="both"/>
        <w:rPr>
          <w:rFonts w:eastAsia="Times New Roman" w:cstheme="minorHAnsi"/>
          <w:color w:val="494949"/>
          <w:lang w:val="en" w:eastAsia="en-GB"/>
        </w:rPr>
      </w:pPr>
      <w:r w:rsidRPr="00C741B4">
        <w:rPr>
          <w:rFonts w:eastAsia="Times New Roman" w:cstheme="minorHAnsi"/>
          <w:color w:val="494949"/>
          <w:lang w:val="en" w:eastAsia="en-GB"/>
        </w:rPr>
        <w:t>(ii)</w:t>
      </w:r>
      <w:r w:rsidRPr="00C741B4">
        <w:rPr>
          <w:rFonts w:eastAsia="Times New Roman" w:cstheme="minorHAnsi"/>
          <w:color w:val="494949"/>
          <w:lang w:val="en" w:eastAsia="en-GB"/>
        </w:rPr>
        <w:tab/>
        <w:t>do not provide for modifications or options that would alter the overall nature of the Contract or the Framework agreement;</w:t>
      </w:r>
    </w:p>
    <w:p w14:paraId="007610F6" w14:textId="77777777" w:rsidR="00802C02" w:rsidRPr="00C741B4" w:rsidRDefault="00802C02" w:rsidP="006E003D">
      <w:pPr>
        <w:shd w:val="clear" w:color="auto" w:fill="FFFFFF"/>
        <w:spacing w:line="240" w:lineRule="auto"/>
        <w:ind w:left="1276" w:hanging="567"/>
        <w:jc w:val="both"/>
        <w:rPr>
          <w:rFonts w:eastAsia="Times New Roman" w:cstheme="minorHAnsi"/>
          <w:color w:val="494949"/>
          <w:lang w:val="en" w:eastAsia="en-GB"/>
        </w:rPr>
      </w:pPr>
      <w:r w:rsidRPr="00C741B4">
        <w:rPr>
          <w:rFonts w:eastAsia="Times New Roman" w:cstheme="minorHAnsi"/>
          <w:color w:val="494949"/>
          <w:lang w:val="en" w:eastAsia="en-GB"/>
        </w:rPr>
        <w:t>(b)</w:t>
      </w:r>
      <w:r w:rsidRPr="00C741B4">
        <w:rPr>
          <w:rFonts w:eastAsia="Times New Roman" w:cstheme="minorHAnsi"/>
          <w:color w:val="494949"/>
          <w:lang w:val="en" w:eastAsia="en-GB"/>
        </w:rPr>
        <w:tab/>
        <w:t>for additional works, services or supplies by the original contractor that have become necessary and were not included in the initial procurement, where a change of contractor:</w:t>
      </w:r>
    </w:p>
    <w:p w14:paraId="4C754C2A" w14:textId="77777777" w:rsidR="00802C02" w:rsidRPr="00C741B4" w:rsidRDefault="00802C02" w:rsidP="006E003D">
      <w:pPr>
        <w:shd w:val="clear" w:color="auto" w:fill="FFFFFF"/>
        <w:spacing w:line="240" w:lineRule="auto"/>
        <w:ind w:left="2127" w:hanging="851"/>
        <w:jc w:val="both"/>
        <w:rPr>
          <w:rFonts w:eastAsia="Times New Roman" w:cstheme="minorHAnsi"/>
          <w:color w:val="494949"/>
          <w:lang w:val="en" w:eastAsia="en-GB"/>
        </w:rPr>
      </w:pPr>
      <w:r w:rsidRPr="00C741B4">
        <w:rPr>
          <w:rFonts w:eastAsia="Times New Roman" w:cstheme="minorHAnsi"/>
          <w:color w:val="494949"/>
          <w:lang w:val="en" w:eastAsia="en-GB"/>
        </w:rPr>
        <w:t>(</w:t>
      </w:r>
      <w:proofErr w:type="spellStart"/>
      <w:r w:rsidRPr="00C741B4">
        <w:rPr>
          <w:rFonts w:eastAsia="Times New Roman" w:cstheme="minorHAnsi"/>
          <w:color w:val="494949"/>
          <w:lang w:val="en" w:eastAsia="en-GB"/>
        </w:rPr>
        <w:t>i</w:t>
      </w:r>
      <w:proofErr w:type="spellEnd"/>
      <w:r w:rsidRPr="00C741B4">
        <w:rPr>
          <w:rFonts w:eastAsia="Times New Roman" w:cstheme="minorHAnsi"/>
          <w:color w:val="494949"/>
          <w:lang w:val="en" w:eastAsia="en-GB"/>
        </w:rPr>
        <w:t>)</w:t>
      </w:r>
      <w:r w:rsidRPr="00C741B4">
        <w:rPr>
          <w:rFonts w:eastAsia="Times New Roman" w:cstheme="minorHAnsi"/>
          <w:color w:val="494949"/>
          <w:lang w:val="en" w:eastAsia="en-GB"/>
        </w:rPr>
        <w:tab/>
        <w:t>cannot be made for economic or technical reasons such as requirements of interchangeability or interoperability with existing equipment, services or installations procured under the initial procurement, or</w:t>
      </w:r>
    </w:p>
    <w:p w14:paraId="4AF7B3D6" w14:textId="77777777" w:rsidR="00802C02" w:rsidRPr="00C741B4" w:rsidRDefault="00802C02" w:rsidP="006E003D">
      <w:pPr>
        <w:shd w:val="clear" w:color="auto" w:fill="FFFFFF"/>
        <w:spacing w:line="240" w:lineRule="auto"/>
        <w:ind w:left="2127" w:hanging="851"/>
        <w:jc w:val="both"/>
        <w:rPr>
          <w:rFonts w:eastAsia="Times New Roman" w:cstheme="minorHAnsi"/>
          <w:color w:val="494949"/>
          <w:lang w:val="en" w:eastAsia="en-GB"/>
        </w:rPr>
      </w:pPr>
      <w:r w:rsidRPr="00C741B4">
        <w:rPr>
          <w:rFonts w:eastAsia="Times New Roman" w:cstheme="minorHAnsi"/>
          <w:color w:val="494949"/>
          <w:lang w:val="en" w:eastAsia="en-GB"/>
        </w:rPr>
        <w:lastRenderedPageBreak/>
        <w:t>(ii)</w:t>
      </w:r>
      <w:r w:rsidRPr="00C741B4">
        <w:rPr>
          <w:rFonts w:eastAsia="Times New Roman" w:cstheme="minorHAnsi"/>
          <w:color w:val="494949"/>
          <w:lang w:val="en" w:eastAsia="en-GB"/>
        </w:rPr>
        <w:tab/>
        <w:t>would cause significant inconvenience or substantial duplication of costs for the Council,</w:t>
      </w:r>
    </w:p>
    <w:p w14:paraId="1BBAF01C" w14:textId="77777777" w:rsidR="00802C02" w:rsidRPr="00C741B4" w:rsidRDefault="00802C02" w:rsidP="00AE0A8A">
      <w:pPr>
        <w:shd w:val="clear" w:color="auto" w:fill="FFFFFF"/>
        <w:spacing w:line="240" w:lineRule="auto"/>
        <w:ind w:left="1276"/>
        <w:jc w:val="both"/>
        <w:rPr>
          <w:rFonts w:eastAsia="Times New Roman" w:cstheme="minorHAnsi"/>
          <w:color w:val="494949"/>
          <w:lang w:val="en" w:eastAsia="en-GB"/>
        </w:rPr>
      </w:pPr>
      <w:r w:rsidRPr="00C741B4">
        <w:rPr>
          <w:rFonts w:eastAsia="Times New Roman" w:cstheme="minorHAnsi"/>
          <w:color w:val="494949"/>
          <w:lang w:val="en" w:eastAsia="en-GB"/>
        </w:rPr>
        <w:t xml:space="preserve">provided that any increase in price does not exceed 50% of the value of the original Contract or Framework Agreement; </w:t>
      </w:r>
    </w:p>
    <w:p w14:paraId="6D9A3411" w14:textId="77777777" w:rsidR="00802C02" w:rsidRPr="00C741B4" w:rsidRDefault="00802C02" w:rsidP="006E003D">
      <w:pPr>
        <w:shd w:val="clear" w:color="auto" w:fill="FFFFFF"/>
        <w:tabs>
          <w:tab w:val="left" w:pos="5190"/>
          <w:tab w:val="left" w:pos="7065"/>
        </w:tabs>
        <w:spacing w:line="240" w:lineRule="auto"/>
        <w:ind w:left="1276" w:hanging="567"/>
        <w:jc w:val="both"/>
        <w:rPr>
          <w:rFonts w:eastAsia="Times New Roman" w:cstheme="minorHAnsi"/>
          <w:color w:val="494949"/>
          <w:lang w:val="en" w:eastAsia="en-GB"/>
        </w:rPr>
      </w:pPr>
      <w:r w:rsidRPr="00C741B4">
        <w:rPr>
          <w:rFonts w:eastAsia="Times New Roman" w:cstheme="minorHAnsi"/>
          <w:color w:val="494949"/>
          <w:lang w:val="en" w:eastAsia="en-GB"/>
        </w:rPr>
        <w:t>(c)</w:t>
      </w:r>
      <w:r w:rsidRPr="00C741B4">
        <w:rPr>
          <w:rFonts w:eastAsia="Times New Roman" w:cstheme="minorHAnsi"/>
          <w:color w:val="494949"/>
          <w:lang w:val="en" w:eastAsia="en-GB"/>
        </w:rPr>
        <w:tab/>
        <w:t>where all of the following conditions are fulfilled:</w:t>
      </w:r>
      <w:r w:rsidRPr="00C741B4">
        <w:rPr>
          <w:rFonts w:eastAsia="Times New Roman" w:cstheme="minorHAnsi"/>
          <w:color w:val="494949"/>
          <w:lang w:val="en" w:eastAsia="en-GB"/>
        </w:rPr>
        <w:tab/>
      </w:r>
      <w:r w:rsidRPr="00C741B4">
        <w:rPr>
          <w:rFonts w:eastAsia="Times New Roman" w:cstheme="minorHAnsi"/>
          <w:color w:val="494949"/>
          <w:lang w:val="en" w:eastAsia="en-GB"/>
        </w:rPr>
        <w:tab/>
      </w:r>
    </w:p>
    <w:p w14:paraId="4FCC5E78" w14:textId="77777777" w:rsidR="00802C02" w:rsidRPr="00C741B4" w:rsidRDefault="00802C02" w:rsidP="00AE0A8A">
      <w:pPr>
        <w:shd w:val="clear" w:color="auto" w:fill="FFFFFF"/>
        <w:spacing w:line="240" w:lineRule="auto"/>
        <w:ind w:left="2127" w:hanging="851"/>
        <w:rPr>
          <w:rFonts w:eastAsia="Times New Roman" w:cstheme="minorHAnsi"/>
          <w:color w:val="494949"/>
          <w:lang w:val="en" w:eastAsia="en-GB"/>
        </w:rPr>
      </w:pPr>
      <w:r w:rsidRPr="00C741B4">
        <w:rPr>
          <w:rFonts w:eastAsia="Times New Roman" w:cstheme="minorHAnsi"/>
          <w:color w:val="494949"/>
          <w:lang w:val="en" w:eastAsia="en-GB"/>
        </w:rPr>
        <w:t>(</w:t>
      </w:r>
      <w:proofErr w:type="spellStart"/>
      <w:r w:rsidRPr="00C741B4">
        <w:rPr>
          <w:rFonts w:eastAsia="Times New Roman" w:cstheme="minorHAnsi"/>
          <w:color w:val="494949"/>
          <w:lang w:val="en" w:eastAsia="en-GB"/>
        </w:rPr>
        <w:t>i</w:t>
      </w:r>
      <w:proofErr w:type="spellEnd"/>
      <w:r w:rsidRPr="00C741B4">
        <w:rPr>
          <w:rFonts w:eastAsia="Times New Roman" w:cstheme="minorHAnsi"/>
          <w:color w:val="494949"/>
          <w:lang w:val="en" w:eastAsia="en-GB"/>
        </w:rPr>
        <w:t>)</w:t>
      </w:r>
      <w:r w:rsidRPr="00C741B4">
        <w:rPr>
          <w:rFonts w:eastAsia="Times New Roman" w:cstheme="minorHAnsi"/>
          <w:color w:val="494949"/>
          <w:lang w:val="en" w:eastAsia="en-GB"/>
        </w:rPr>
        <w:tab/>
        <w:t>the need for Modification has been brought about by circumstances which a diligent Council could not have foreseen;</w:t>
      </w:r>
    </w:p>
    <w:p w14:paraId="6E5109D1" w14:textId="77777777" w:rsidR="00802C02" w:rsidRPr="00C741B4" w:rsidRDefault="00802C02" w:rsidP="006E003D">
      <w:pPr>
        <w:shd w:val="clear" w:color="auto" w:fill="FFFFFF"/>
        <w:spacing w:line="240" w:lineRule="auto"/>
        <w:ind w:left="2127" w:hanging="851"/>
        <w:rPr>
          <w:rFonts w:eastAsia="Times New Roman" w:cstheme="minorHAnsi"/>
          <w:color w:val="494949"/>
          <w:lang w:val="en" w:eastAsia="en-GB"/>
        </w:rPr>
      </w:pPr>
      <w:r w:rsidRPr="00C741B4">
        <w:rPr>
          <w:rFonts w:eastAsia="Times New Roman" w:cstheme="minorHAnsi"/>
          <w:color w:val="494949"/>
          <w:lang w:val="en" w:eastAsia="en-GB"/>
        </w:rPr>
        <w:t>(ii)</w:t>
      </w:r>
      <w:r w:rsidRPr="00C741B4">
        <w:rPr>
          <w:rFonts w:eastAsia="Times New Roman" w:cstheme="minorHAnsi"/>
          <w:color w:val="494949"/>
          <w:lang w:val="en" w:eastAsia="en-GB"/>
        </w:rPr>
        <w:tab/>
        <w:t xml:space="preserve">the modification does not alter the overall nature of </w:t>
      </w:r>
      <w:proofErr w:type="gramStart"/>
      <w:r w:rsidRPr="00C741B4">
        <w:rPr>
          <w:rFonts w:eastAsia="Times New Roman" w:cstheme="minorHAnsi"/>
          <w:color w:val="494949"/>
          <w:lang w:val="en" w:eastAsia="en-GB"/>
        </w:rPr>
        <w:t>the  Contract</w:t>
      </w:r>
      <w:proofErr w:type="gramEnd"/>
      <w:r w:rsidRPr="00C741B4">
        <w:rPr>
          <w:rFonts w:eastAsia="Times New Roman" w:cstheme="minorHAnsi"/>
          <w:color w:val="494949"/>
          <w:lang w:val="en" w:eastAsia="en-GB"/>
        </w:rPr>
        <w:t xml:space="preserve"> or Framework Agreement;</w:t>
      </w:r>
    </w:p>
    <w:p w14:paraId="35F28A2B" w14:textId="77777777" w:rsidR="00802C02" w:rsidRPr="00C741B4" w:rsidRDefault="00802C02" w:rsidP="006E003D">
      <w:pPr>
        <w:shd w:val="clear" w:color="auto" w:fill="FFFFFF"/>
        <w:spacing w:line="240" w:lineRule="auto"/>
        <w:ind w:left="2127" w:hanging="851"/>
        <w:rPr>
          <w:rFonts w:eastAsia="Times New Roman" w:cstheme="minorHAnsi"/>
          <w:color w:val="494949"/>
          <w:lang w:val="en" w:eastAsia="en-GB"/>
        </w:rPr>
      </w:pPr>
      <w:r w:rsidRPr="00C741B4">
        <w:rPr>
          <w:rFonts w:eastAsia="Times New Roman" w:cstheme="minorHAnsi"/>
          <w:color w:val="494949"/>
          <w:lang w:val="en" w:eastAsia="en-GB"/>
        </w:rPr>
        <w:t>(iii)</w:t>
      </w:r>
      <w:r w:rsidRPr="00C741B4">
        <w:rPr>
          <w:rFonts w:eastAsia="Times New Roman" w:cstheme="minorHAnsi"/>
          <w:color w:val="494949"/>
          <w:lang w:val="en" w:eastAsia="en-GB"/>
        </w:rPr>
        <w:tab/>
        <w:t>any increase in price does not exceed 50% of the value of the original Contract or Framework Agreement.</w:t>
      </w:r>
    </w:p>
    <w:p w14:paraId="34AB552F" w14:textId="77777777" w:rsidR="00802C02" w:rsidRPr="00C741B4" w:rsidRDefault="00802C02" w:rsidP="006E003D">
      <w:pPr>
        <w:shd w:val="clear" w:color="auto" w:fill="FFFFFF"/>
        <w:spacing w:line="240" w:lineRule="auto"/>
        <w:ind w:left="1276" w:hanging="567"/>
        <w:jc w:val="both"/>
        <w:rPr>
          <w:rFonts w:eastAsia="Times New Roman" w:cstheme="minorHAnsi"/>
          <w:color w:val="494949"/>
          <w:lang w:val="en" w:eastAsia="en-GB"/>
        </w:rPr>
      </w:pPr>
      <w:r w:rsidRPr="00C741B4">
        <w:rPr>
          <w:rFonts w:eastAsia="Times New Roman" w:cstheme="minorHAnsi"/>
          <w:color w:val="494949"/>
          <w:lang w:val="en" w:eastAsia="en-GB"/>
        </w:rPr>
        <w:t>(d)</w:t>
      </w:r>
      <w:r w:rsidRPr="00C741B4">
        <w:rPr>
          <w:rFonts w:eastAsia="Times New Roman" w:cstheme="minorHAnsi"/>
          <w:color w:val="494949"/>
          <w:lang w:val="en" w:eastAsia="en-GB"/>
        </w:rPr>
        <w:tab/>
        <w:t>where a new Contractor replaces the one to which the Council had initially awarded the Contract or Framework Agreement as a consequence of:</w:t>
      </w:r>
    </w:p>
    <w:p w14:paraId="2BEFC371" w14:textId="77777777" w:rsidR="00802C02" w:rsidRPr="00C741B4" w:rsidRDefault="00802C02" w:rsidP="006E003D">
      <w:pPr>
        <w:shd w:val="clear" w:color="auto" w:fill="FFFFFF"/>
        <w:spacing w:line="240" w:lineRule="auto"/>
        <w:ind w:left="2127" w:hanging="851"/>
        <w:jc w:val="both"/>
        <w:rPr>
          <w:rFonts w:eastAsia="Times New Roman" w:cstheme="minorHAnsi"/>
          <w:color w:val="494949"/>
          <w:lang w:val="en" w:eastAsia="en-GB"/>
        </w:rPr>
      </w:pPr>
      <w:r w:rsidRPr="00C741B4">
        <w:rPr>
          <w:rFonts w:eastAsia="Times New Roman" w:cstheme="minorHAnsi"/>
          <w:color w:val="494949"/>
          <w:lang w:val="en" w:eastAsia="en-GB"/>
        </w:rPr>
        <w:t>(</w:t>
      </w:r>
      <w:proofErr w:type="spellStart"/>
      <w:r w:rsidRPr="00C741B4">
        <w:rPr>
          <w:rFonts w:eastAsia="Times New Roman" w:cstheme="minorHAnsi"/>
          <w:color w:val="494949"/>
          <w:lang w:val="en" w:eastAsia="en-GB"/>
        </w:rPr>
        <w:t>i</w:t>
      </w:r>
      <w:proofErr w:type="spellEnd"/>
      <w:r w:rsidRPr="00C741B4">
        <w:rPr>
          <w:rFonts w:eastAsia="Times New Roman" w:cstheme="minorHAnsi"/>
          <w:color w:val="494949"/>
          <w:lang w:val="en" w:eastAsia="en-GB"/>
        </w:rPr>
        <w:t>)</w:t>
      </w:r>
      <w:r w:rsidRPr="00C741B4">
        <w:rPr>
          <w:rFonts w:eastAsia="Times New Roman" w:cstheme="minorHAnsi"/>
          <w:color w:val="494949"/>
          <w:lang w:val="en" w:eastAsia="en-GB"/>
        </w:rPr>
        <w:tab/>
        <w:t>an unequivocal review clause or option in conformity with sub-paragraph (a), or</w:t>
      </w:r>
    </w:p>
    <w:p w14:paraId="282997F3" w14:textId="77777777" w:rsidR="00802C02" w:rsidRPr="00C741B4" w:rsidRDefault="00802C02" w:rsidP="006E003D">
      <w:pPr>
        <w:shd w:val="clear" w:color="auto" w:fill="FFFFFF"/>
        <w:spacing w:line="240" w:lineRule="auto"/>
        <w:ind w:left="2127" w:hanging="851"/>
        <w:jc w:val="both"/>
        <w:rPr>
          <w:rFonts w:eastAsia="Times New Roman" w:cstheme="minorHAnsi"/>
          <w:color w:val="494949"/>
          <w:lang w:val="en" w:eastAsia="en-GB"/>
        </w:rPr>
      </w:pPr>
      <w:r w:rsidRPr="00C741B4">
        <w:rPr>
          <w:rFonts w:eastAsia="Times New Roman" w:cstheme="minorHAnsi"/>
          <w:color w:val="494949"/>
          <w:lang w:val="en" w:eastAsia="en-GB"/>
        </w:rPr>
        <w:t>(ii)</w:t>
      </w:r>
      <w:r w:rsidRPr="00C741B4">
        <w:rPr>
          <w:rFonts w:eastAsia="Times New Roman" w:cstheme="minorHAnsi"/>
          <w:color w:val="494949"/>
          <w:lang w:val="en" w:eastAsia="en-GB"/>
        </w:rPr>
        <w:tab/>
        <w:t xml:space="preserve">universal or partial succession into the position of the initial contractor, following corporate restructuring, including takeover, merger, </w:t>
      </w:r>
      <w:proofErr w:type="gramStart"/>
      <w:r w:rsidRPr="00C741B4">
        <w:rPr>
          <w:rFonts w:eastAsia="Times New Roman" w:cstheme="minorHAnsi"/>
          <w:color w:val="494949"/>
          <w:lang w:val="en" w:eastAsia="en-GB"/>
        </w:rPr>
        <w:t>acquisition</w:t>
      </w:r>
      <w:proofErr w:type="gramEnd"/>
      <w:r w:rsidRPr="00C741B4">
        <w:rPr>
          <w:rFonts w:eastAsia="Times New Roman" w:cstheme="minorHAnsi"/>
          <w:color w:val="494949"/>
          <w:lang w:val="en" w:eastAsia="en-GB"/>
        </w:rPr>
        <w:t xml:space="preserve"> or insolvency, of another economic operator that fulfils the criteria for qualitative selection initially established, provided that this does not entail other substantial modifications to the contract and is not aimed at circumventing the application of the Regulations;</w:t>
      </w:r>
    </w:p>
    <w:p w14:paraId="5EB70D35" w14:textId="77777777" w:rsidR="00802C02" w:rsidRPr="00C741B4" w:rsidRDefault="00802C02" w:rsidP="006E003D">
      <w:pPr>
        <w:shd w:val="clear" w:color="auto" w:fill="FFFFFF"/>
        <w:spacing w:line="240" w:lineRule="auto"/>
        <w:ind w:left="1276" w:hanging="567"/>
        <w:jc w:val="both"/>
        <w:rPr>
          <w:rFonts w:eastAsia="Times New Roman" w:cstheme="minorHAnsi"/>
          <w:color w:val="494949"/>
          <w:lang w:val="en" w:eastAsia="en-GB"/>
        </w:rPr>
      </w:pPr>
      <w:r w:rsidRPr="00C741B4">
        <w:rPr>
          <w:rFonts w:eastAsia="Times New Roman" w:cstheme="minorHAnsi"/>
          <w:color w:val="494949"/>
          <w:lang w:val="en" w:eastAsia="en-GB"/>
        </w:rPr>
        <w:t>(e)</w:t>
      </w:r>
      <w:r w:rsidRPr="00C741B4">
        <w:rPr>
          <w:rFonts w:eastAsia="Times New Roman" w:cstheme="minorHAnsi"/>
          <w:color w:val="494949"/>
          <w:lang w:val="en" w:eastAsia="en-GB"/>
        </w:rPr>
        <w:tab/>
        <w:t>where the Modifications, irrespective of their value, are not substantial within the meaning of Rule 9.3.5;</w:t>
      </w:r>
    </w:p>
    <w:p w14:paraId="2F82927B" w14:textId="77777777" w:rsidR="00695876" w:rsidRPr="00C741B4" w:rsidRDefault="00802C02" w:rsidP="006E003D">
      <w:pPr>
        <w:shd w:val="clear" w:color="auto" w:fill="FFFFFF"/>
        <w:spacing w:line="240" w:lineRule="auto"/>
        <w:ind w:left="1276" w:hanging="567"/>
        <w:rPr>
          <w:rFonts w:eastAsia="Times New Roman" w:cstheme="minorHAnsi"/>
          <w:color w:val="494949"/>
          <w:lang w:val="en" w:eastAsia="en-GB"/>
        </w:rPr>
      </w:pPr>
      <w:r w:rsidRPr="00C741B4">
        <w:rPr>
          <w:rFonts w:eastAsia="Times New Roman" w:cstheme="minorHAnsi"/>
          <w:color w:val="494949"/>
          <w:lang w:val="en" w:eastAsia="en-GB"/>
        </w:rPr>
        <w:t>(f)</w:t>
      </w:r>
      <w:r w:rsidRPr="00C741B4">
        <w:rPr>
          <w:rFonts w:eastAsia="Times New Roman" w:cstheme="minorHAnsi"/>
          <w:color w:val="494949"/>
          <w:lang w:val="en" w:eastAsia="en-GB"/>
        </w:rPr>
        <w:tab/>
        <w:t>where Rule 9.3.3 applies</w:t>
      </w:r>
      <w:r w:rsidR="00695876" w:rsidRPr="00C741B4">
        <w:rPr>
          <w:rFonts w:eastAsia="Times New Roman" w:cstheme="minorHAnsi"/>
          <w:color w:val="494949"/>
          <w:lang w:val="en" w:eastAsia="en-GB"/>
        </w:rPr>
        <w:t>; or</w:t>
      </w:r>
    </w:p>
    <w:p w14:paraId="3F3A458F" w14:textId="77777777" w:rsidR="00802C02" w:rsidRDefault="00695876" w:rsidP="006E003D">
      <w:pPr>
        <w:shd w:val="clear" w:color="auto" w:fill="FFFFFF"/>
        <w:spacing w:line="240" w:lineRule="auto"/>
        <w:ind w:left="1276" w:hanging="567"/>
        <w:rPr>
          <w:rFonts w:eastAsia="Times New Roman" w:cstheme="minorHAnsi"/>
          <w:color w:val="494949"/>
          <w:lang w:val="en" w:eastAsia="en-GB"/>
        </w:rPr>
      </w:pPr>
      <w:r w:rsidRPr="00C741B4">
        <w:rPr>
          <w:rFonts w:eastAsia="Times New Roman" w:cstheme="minorHAnsi"/>
          <w:color w:val="494949"/>
          <w:lang w:val="en" w:eastAsia="en-GB"/>
        </w:rPr>
        <w:t>(g)</w:t>
      </w:r>
      <w:r w:rsidRPr="00C741B4">
        <w:rPr>
          <w:rFonts w:eastAsia="Times New Roman" w:cstheme="minorHAnsi"/>
          <w:color w:val="494949"/>
          <w:lang w:val="en" w:eastAsia="en-GB"/>
        </w:rPr>
        <w:tab/>
      </w:r>
      <w:r w:rsidR="006A3DC7" w:rsidRPr="00C741B4">
        <w:rPr>
          <w:rFonts w:eastAsia="Times New Roman" w:cstheme="minorHAnsi"/>
          <w:color w:val="494949"/>
          <w:lang w:val="en" w:eastAsia="en-GB"/>
        </w:rPr>
        <w:t xml:space="preserve">where the Contract Value is below the relevant Regulation Threshold, </w:t>
      </w:r>
      <w:r w:rsidRPr="00C741B4">
        <w:rPr>
          <w:rFonts w:eastAsia="Times New Roman" w:cstheme="minorHAnsi"/>
          <w:color w:val="494949"/>
          <w:lang w:val="en" w:eastAsia="en-GB"/>
        </w:rPr>
        <w:t>any other exceptional circumstances as agreed by the SRO for Legal.</w:t>
      </w:r>
    </w:p>
    <w:p w14:paraId="0D457461" w14:textId="7057AED3" w:rsidR="00312FCB" w:rsidRPr="00163C51" w:rsidRDefault="00312FCB" w:rsidP="00D146F0">
      <w:pPr>
        <w:shd w:val="clear" w:color="auto" w:fill="FFFFFF"/>
        <w:spacing w:line="240" w:lineRule="auto"/>
        <w:ind w:left="1134" w:hanging="567"/>
        <w:rPr>
          <w:rFonts w:eastAsia="Times New Roman" w:cstheme="minorHAnsi"/>
          <w:color w:val="494949"/>
          <w:lang w:val="en" w:eastAsia="en-GB"/>
        </w:rPr>
      </w:pPr>
      <w:r w:rsidRPr="006E003D">
        <w:rPr>
          <w:rFonts w:cstheme="minorHAnsi"/>
          <w:b/>
          <w:bCs/>
          <w:color w:val="000000"/>
        </w:rPr>
        <w:t>(</w:t>
      </w:r>
      <w:hyperlink w:anchor="CPR9_3_1" w:history="1">
        <w:r w:rsidRPr="006E003D">
          <w:rPr>
            <w:rStyle w:val="Hyperlink"/>
          </w:rPr>
          <w:t>See Schedule 1 -</w:t>
        </w:r>
        <w:r w:rsidR="002F7798" w:rsidRPr="002F7798">
          <w:rPr>
            <w:rStyle w:val="Hyperlink"/>
            <w:rFonts w:cstheme="minorHAnsi"/>
            <w:b/>
            <w:bCs/>
          </w:rPr>
          <w:t xml:space="preserve"> </w:t>
        </w:r>
        <w:r w:rsidRPr="006E003D">
          <w:rPr>
            <w:rStyle w:val="Hyperlink"/>
          </w:rPr>
          <w:fldChar w:fldCharType="begin"/>
        </w:r>
        <w:r w:rsidRPr="006E003D">
          <w:rPr>
            <w:rStyle w:val="Hyperlink"/>
          </w:rPr>
          <w:instrText xml:space="preserve"> REF _Ref161750700 \r \h </w:instrText>
        </w:r>
        <w:r w:rsidR="00163C51" w:rsidRPr="002F7798">
          <w:rPr>
            <w:rStyle w:val="Hyperlink"/>
            <w:rFonts w:cstheme="minorHAnsi"/>
            <w:b/>
            <w:bCs/>
          </w:rPr>
          <w:instrText xml:space="preserve"> \* MERGEFORMAT </w:instrText>
        </w:r>
        <w:r w:rsidRPr="006E003D">
          <w:rPr>
            <w:rStyle w:val="Hyperlink"/>
          </w:rPr>
        </w:r>
        <w:r w:rsidRPr="006E003D">
          <w:rPr>
            <w:rStyle w:val="Hyperlink"/>
          </w:rPr>
          <w:fldChar w:fldCharType="separate"/>
        </w:r>
        <w:r w:rsidR="002F7798">
          <w:rPr>
            <w:rStyle w:val="Hyperlink"/>
            <w:rFonts w:cstheme="minorHAnsi"/>
            <w:b/>
            <w:bCs/>
          </w:rPr>
          <w:t>9.3.1</w:t>
        </w:r>
        <w:r w:rsidRPr="006E003D">
          <w:rPr>
            <w:rStyle w:val="Hyperlink"/>
          </w:rPr>
          <w:fldChar w:fldCharType="end"/>
        </w:r>
      </w:hyperlink>
      <w:r w:rsidRPr="006E003D">
        <w:rPr>
          <w:rFonts w:cstheme="minorHAnsi"/>
          <w:b/>
          <w:bCs/>
          <w:color w:val="000000"/>
        </w:rPr>
        <w:t xml:space="preserve"> Additional Justifications may apply)</w:t>
      </w:r>
    </w:p>
    <w:p w14:paraId="33F0B700" w14:textId="6EDAC56B" w:rsidR="00802C02" w:rsidRPr="00C741B4" w:rsidRDefault="00802C02" w:rsidP="00D146F0">
      <w:pPr>
        <w:shd w:val="clear" w:color="auto" w:fill="FFFFFF"/>
        <w:spacing w:line="240" w:lineRule="auto"/>
        <w:ind w:left="567" w:hanging="567"/>
        <w:jc w:val="both"/>
        <w:rPr>
          <w:rFonts w:eastAsia="Times New Roman" w:cstheme="minorHAnsi"/>
          <w:color w:val="494949"/>
          <w:lang w:val="en" w:eastAsia="en-GB"/>
        </w:rPr>
      </w:pPr>
      <w:r w:rsidRPr="00C741B4">
        <w:rPr>
          <w:rFonts w:eastAsia="Times New Roman" w:cstheme="minorHAnsi"/>
          <w:color w:val="494949"/>
          <w:lang w:val="en" w:eastAsia="en-GB"/>
        </w:rPr>
        <w:t>9.3.2</w:t>
      </w:r>
      <w:r w:rsidRPr="00C741B4">
        <w:rPr>
          <w:rFonts w:eastAsia="Times New Roman" w:cstheme="minorHAnsi"/>
          <w:color w:val="494949"/>
          <w:lang w:val="en" w:eastAsia="en-GB"/>
        </w:rPr>
        <w:tab/>
        <w:t xml:space="preserve">Where several successive Modifications are </w:t>
      </w:r>
      <w:proofErr w:type="gramStart"/>
      <w:r w:rsidRPr="00C741B4">
        <w:rPr>
          <w:rFonts w:eastAsia="Times New Roman" w:cstheme="minorHAnsi"/>
          <w:color w:val="494949"/>
          <w:lang w:val="en" w:eastAsia="en-GB"/>
        </w:rPr>
        <w:t>made:—</w:t>
      </w:r>
      <w:proofErr w:type="gramEnd"/>
      <w:r w:rsidRPr="00C741B4">
        <w:rPr>
          <w:rFonts w:eastAsia="Times New Roman" w:cstheme="minorHAnsi"/>
          <w:color w:val="494949"/>
          <w:lang w:val="en" w:eastAsia="en-GB"/>
        </w:rPr>
        <w:t xml:space="preserve"> </w:t>
      </w:r>
    </w:p>
    <w:p w14:paraId="34A95524" w14:textId="77777777" w:rsidR="00802C02" w:rsidRPr="00C741B4" w:rsidRDefault="00802C02" w:rsidP="006E003D">
      <w:pPr>
        <w:shd w:val="clear" w:color="auto" w:fill="FFFFFF"/>
        <w:spacing w:line="240" w:lineRule="auto"/>
        <w:ind w:left="1134" w:hanging="425"/>
        <w:jc w:val="both"/>
        <w:rPr>
          <w:rFonts w:eastAsia="Times New Roman" w:cstheme="minorHAnsi"/>
          <w:color w:val="494949"/>
          <w:lang w:val="en" w:eastAsia="en-GB"/>
        </w:rPr>
      </w:pPr>
      <w:r w:rsidRPr="00C741B4">
        <w:rPr>
          <w:rFonts w:eastAsia="Times New Roman" w:cstheme="minorHAnsi"/>
          <w:color w:val="494949"/>
          <w:lang w:val="en" w:eastAsia="en-GB"/>
        </w:rPr>
        <w:t>(a)</w:t>
      </w:r>
      <w:r w:rsidRPr="00C741B4">
        <w:rPr>
          <w:rFonts w:eastAsia="Times New Roman" w:cstheme="minorHAnsi"/>
          <w:color w:val="494949"/>
          <w:lang w:val="en" w:eastAsia="en-GB"/>
        </w:rPr>
        <w:tab/>
        <w:t>the limitations imposed by the proviso at the end of Rule 9.3.1 (b) and by Rule 9.3.1 (c)(iii) shall apply to the value of each Modification; and</w:t>
      </w:r>
    </w:p>
    <w:p w14:paraId="5F340D42" w14:textId="77777777" w:rsidR="00802C02" w:rsidRPr="00C741B4" w:rsidRDefault="00802C02" w:rsidP="00D146F0">
      <w:pPr>
        <w:shd w:val="clear" w:color="auto" w:fill="FFFFFF"/>
        <w:spacing w:line="240" w:lineRule="auto"/>
        <w:ind w:left="1134" w:hanging="425"/>
        <w:rPr>
          <w:rFonts w:eastAsia="Times New Roman" w:cstheme="minorHAnsi"/>
          <w:color w:val="494949"/>
          <w:lang w:val="en" w:eastAsia="en-GB"/>
        </w:rPr>
      </w:pPr>
      <w:r w:rsidRPr="00C741B4">
        <w:rPr>
          <w:rFonts w:eastAsia="Times New Roman" w:cstheme="minorHAnsi"/>
          <w:color w:val="494949"/>
          <w:lang w:val="en" w:eastAsia="en-GB"/>
        </w:rPr>
        <w:t>(b)</w:t>
      </w:r>
      <w:r w:rsidRPr="00C741B4">
        <w:rPr>
          <w:rFonts w:eastAsia="Times New Roman" w:cstheme="minorHAnsi"/>
          <w:color w:val="494949"/>
          <w:lang w:val="en" w:eastAsia="en-GB"/>
        </w:rPr>
        <w:tab/>
        <w:t>such successive Modifications shall not be aimed at circumventing the Regulations.</w:t>
      </w:r>
    </w:p>
    <w:p w14:paraId="362A1C9D" w14:textId="59D481F2" w:rsidR="00802C02" w:rsidRPr="00C741B4" w:rsidRDefault="00802C02" w:rsidP="00D146F0">
      <w:pPr>
        <w:shd w:val="clear" w:color="auto" w:fill="FFFFFF"/>
        <w:spacing w:line="240" w:lineRule="auto"/>
        <w:ind w:left="567" w:hanging="567"/>
        <w:jc w:val="both"/>
        <w:rPr>
          <w:rFonts w:eastAsia="Times New Roman" w:cstheme="minorHAnsi"/>
          <w:color w:val="494949"/>
          <w:lang w:val="en" w:eastAsia="en-GB"/>
        </w:rPr>
      </w:pPr>
      <w:r w:rsidRPr="00C741B4">
        <w:rPr>
          <w:rFonts w:eastAsia="Times New Roman" w:cstheme="minorHAnsi"/>
          <w:color w:val="494949"/>
          <w:lang w:val="en" w:eastAsia="en-GB"/>
        </w:rPr>
        <w:t>9.3.3</w:t>
      </w:r>
      <w:r w:rsidRPr="00C741B4">
        <w:rPr>
          <w:rFonts w:eastAsia="Times New Roman" w:cstheme="minorHAnsi"/>
          <w:color w:val="494949"/>
          <w:lang w:val="en" w:eastAsia="en-GB"/>
        </w:rPr>
        <w:tab/>
        <w:t>This Rule 9.3.3 applies where the value of the Modification is below both of the following values:</w:t>
      </w:r>
    </w:p>
    <w:p w14:paraId="089870B4" w14:textId="77777777" w:rsidR="00802C02" w:rsidRPr="00C741B4" w:rsidRDefault="00802C02" w:rsidP="00D146F0">
      <w:pPr>
        <w:shd w:val="clear" w:color="auto" w:fill="FFFFFF"/>
        <w:spacing w:line="240" w:lineRule="auto"/>
        <w:ind w:left="1134" w:hanging="425"/>
        <w:rPr>
          <w:rFonts w:eastAsia="Times New Roman" w:cstheme="minorHAnsi"/>
          <w:color w:val="494949"/>
          <w:lang w:val="en" w:eastAsia="en-GB"/>
        </w:rPr>
      </w:pPr>
      <w:r w:rsidRPr="00C741B4">
        <w:rPr>
          <w:rFonts w:eastAsia="Times New Roman" w:cstheme="minorHAnsi"/>
          <w:color w:val="494949"/>
          <w:lang w:val="en" w:eastAsia="en-GB"/>
        </w:rPr>
        <w:t>(a)</w:t>
      </w:r>
      <w:r w:rsidRPr="00C741B4">
        <w:rPr>
          <w:rFonts w:eastAsia="Times New Roman" w:cstheme="minorHAnsi"/>
          <w:color w:val="494949"/>
          <w:lang w:val="en" w:eastAsia="en-GB"/>
        </w:rPr>
        <w:tab/>
        <w:t xml:space="preserve">the relevant </w:t>
      </w:r>
      <w:r w:rsidR="00FF0570" w:rsidRPr="00C741B4">
        <w:rPr>
          <w:rFonts w:eastAsia="Times New Roman" w:cstheme="minorHAnsi"/>
          <w:color w:val="494949"/>
          <w:lang w:val="en" w:eastAsia="en-GB"/>
        </w:rPr>
        <w:t>Regulation</w:t>
      </w:r>
      <w:r w:rsidRPr="00C741B4">
        <w:rPr>
          <w:rFonts w:eastAsia="Times New Roman" w:cstheme="minorHAnsi"/>
          <w:color w:val="494949"/>
          <w:lang w:val="en" w:eastAsia="en-GB"/>
        </w:rPr>
        <w:t xml:space="preserve"> Threshold and</w:t>
      </w:r>
    </w:p>
    <w:p w14:paraId="5B286FAC" w14:textId="77777777" w:rsidR="00802C02" w:rsidRPr="00C741B4" w:rsidRDefault="00802C02" w:rsidP="00D146F0">
      <w:pPr>
        <w:shd w:val="clear" w:color="auto" w:fill="FFFFFF"/>
        <w:spacing w:line="240" w:lineRule="auto"/>
        <w:ind w:left="1134" w:hanging="425"/>
        <w:rPr>
          <w:rFonts w:eastAsia="Times New Roman" w:cstheme="minorHAnsi"/>
          <w:color w:val="494949"/>
          <w:lang w:val="en" w:eastAsia="en-GB"/>
        </w:rPr>
      </w:pPr>
      <w:r w:rsidRPr="00C741B4">
        <w:rPr>
          <w:rFonts w:eastAsia="Times New Roman" w:cstheme="minorHAnsi"/>
          <w:color w:val="494949"/>
          <w:lang w:val="en" w:eastAsia="en-GB"/>
        </w:rPr>
        <w:t>(b)</w:t>
      </w:r>
      <w:r w:rsidRPr="00C741B4">
        <w:rPr>
          <w:rFonts w:eastAsia="Times New Roman" w:cstheme="minorHAnsi"/>
          <w:color w:val="494949"/>
          <w:lang w:val="en" w:eastAsia="en-GB"/>
        </w:rPr>
        <w:tab/>
        <w:t>10% of the initial Contract or Framework Agreement value for service and supply Contract or Framework Agreement and 15% of the initial Contract or Framework Agreement value for works contracts,</w:t>
      </w:r>
    </w:p>
    <w:p w14:paraId="395101DC" w14:textId="77777777" w:rsidR="00802C02" w:rsidRPr="00C741B4" w:rsidRDefault="00802C02" w:rsidP="00D146F0">
      <w:pPr>
        <w:shd w:val="clear" w:color="auto" w:fill="FFFFFF"/>
        <w:spacing w:line="240" w:lineRule="auto"/>
        <w:ind w:left="567"/>
        <w:jc w:val="both"/>
        <w:rPr>
          <w:rFonts w:eastAsia="Times New Roman" w:cstheme="minorHAnsi"/>
          <w:color w:val="494949"/>
          <w:lang w:val="en" w:eastAsia="en-GB"/>
          <w:specVanish/>
        </w:rPr>
      </w:pPr>
      <w:r w:rsidRPr="00C741B4">
        <w:rPr>
          <w:rFonts w:eastAsia="Times New Roman" w:cstheme="minorHAnsi"/>
          <w:color w:val="494949"/>
          <w:lang w:val="en" w:eastAsia="en-GB"/>
        </w:rPr>
        <w:t xml:space="preserve">provided that the Modification does not alter the overall nature of the Contract or Framework Agreement </w:t>
      </w:r>
    </w:p>
    <w:p w14:paraId="55511ED4" w14:textId="77777777" w:rsidR="00802C02" w:rsidRPr="00C741B4" w:rsidRDefault="00802C02" w:rsidP="00D146F0">
      <w:pPr>
        <w:shd w:val="clear" w:color="auto" w:fill="FFFFFF"/>
        <w:spacing w:line="240" w:lineRule="auto"/>
        <w:ind w:left="567" w:hanging="567"/>
        <w:jc w:val="both"/>
        <w:rPr>
          <w:rFonts w:eastAsia="Times New Roman" w:cstheme="minorHAnsi"/>
          <w:color w:val="494949"/>
          <w:lang w:val="en" w:eastAsia="en-GB"/>
        </w:rPr>
      </w:pPr>
      <w:r w:rsidRPr="00C741B4">
        <w:rPr>
          <w:rFonts w:eastAsia="Times New Roman" w:cstheme="minorHAnsi"/>
          <w:color w:val="494949"/>
          <w:lang w:val="en" w:eastAsia="en-GB"/>
        </w:rPr>
        <w:lastRenderedPageBreak/>
        <w:t>9.3.4</w:t>
      </w:r>
      <w:r w:rsidRPr="00C741B4">
        <w:rPr>
          <w:rFonts w:eastAsia="Times New Roman" w:cstheme="minorHAnsi"/>
          <w:color w:val="494949"/>
          <w:lang w:val="en" w:eastAsia="en-GB"/>
        </w:rPr>
        <w:tab/>
        <w:t xml:space="preserve">For the purposes of Rule 9.3.3 where several successive Modifications are made, the value shall be the net cumulative value of the successive modifications. </w:t>
      </w:r>
    </w:p>
    <w:p w14:paraId="5F176FEA" w14:textId="77777777" w:rsidR="00802C02" w:rsidRPr="00C741B4" w:rsidRDefault="00802C02" w:rsidP="00D146F0">
      <w:pPr>
        <w:shd w:val="clear" w:color="auto" w:fill="FFFFFF"/>
        <w:spacing w:line="240" w:lineRule="auto"/>
        <w:ind w:left="567" w:hanging="567"/>
        <w:jc w:val="both"/>
        <w:rPr>
          <w:rFonts w:eastAsia="Times New Roman" w:cstheme="minorHAnsi"/>
          <w:color w:val="494949"/>
          <w:lang w:val="en" w:eastAsia="en-GB"/>
        </w:rPr>
      </w:pPr>
      <w:r w:rsidRPr="00C741B4">
        <w:rPr>
          <w:rFonts w:eastAsia="Times New Roman" w:cstheme="minorHAnsi"/>
          <w:color w:val="494949"/>
          <w:lang w:val="en" w:eastAsia="en-GB"/>
        </w:rPr>
        <w:t>9.3.5</w:t>
      </w:r>
      <w:r w:rsidRPr="00C741B4">
        <w:rPr>
          <w:rFonts w:eastAsia="Times New Roman" w:cstheme="minorHAnsi"/>
          <w:color w:val="494949"/>
          <w:lang w:val="en" w:eastAsia="en-GB"/>
        </w:rPr>
        <w:tab/>
        <w:t xml:space="preserve"> A Modification of a Contract or a Framework agreement during its term shall be considered substantial for the purposes of Rule 9.3.1(e) where one or more of the following conditions is met: </w:t>
      </w:r>
    </w:p>
    <w:p w14:paraId="212D4A96" w14:textId="77777777" w:rsidR="00802C02" w:rsidRPr="00C741B4" w:rsidRDefault="00802C02" w:rsidP="006E003D">
      <w:pPr>
        <w:shd w:val="clear" w:color="auto" w:fill="FFFFFF"/>
        <w:spacing w:line="240" w:lineRule="auto"/>
        <w:ind w:left="993" w:hanging="425"/>
        <w:jc w:val="both"/>
        <w:rPr>
          <w:rFonts w:eastAsia="Times New Roman" w:cstheme="minorHAnsi"/>
          <w:color w:val="494949"/>
          <w:lang w:val="en" w:eastAsia="en-GB"/>
        </w:rPr>
      </w:pPr>
      <w:r w:rsidRPr="00C741B4">
        <w:rPr>
          <w:rFonts w:eastAsia="Times New Roman" w:cstheme="minorHAnsi"/>
          <w:color w:val="494949"/>
          <w:lang w:val="en" w:eastAsia="en-GB"/>
        </w:rPr>
        <w:t>(a)</w:t>
      </w:r>
      <w:r w:rsidRPr="00C741B4">
        <w:rPr>
          <w:rFonts w:eastAsia="Times New Roman" w:cstheme="minorHAnsi"/>
          <w:color w:val="494949"/>
          <w:lang w:val="en" w:eastAsia="en-GB"/>
        </w:rPr>
        <w:tab/>
        <w:t>the Modification renders the Contract or Framework Agreement materially different in character from the one initially concluded;</w:t>
      </w:r>
    </w:p>
    <w:p w14:paraId="61932984" w14:textId="77777777" w:rsidR="00802C02" w:rsidRPr="00C741B4" w:rsidRDefault="00802C02" w:rsidP="006E003D">
      <w:pPr>
        <w:shd w:val="clear" w:color="auto" w:fill="FFFFFF"/>
        <w:spacing w:line="240" w:lineRule="auto"/>
        <w:ind w:left="993" w:hanging="425"/>
        <w:jc w:val="both"/>
        <w:rPr>
          <w:rFonts w:eastAsia="Times New Roman" w:cstheme="minorHAnsi"/>
          <w:color w:val="494949"/>
          <w:lang w:val="en" w:eastAsia="en-GB"/>
        </w:rPr>
      </w:pPr>
      <w:r w:rsidRPr="00C741B4">
        <w:rPr>
          <w:rFonts w:eastAsia="Times New Roman" w:cstheme="minorHAnsi"/>
          <w:color w:val="494949"/>
          <w:lang w:val="en" w:eastAsia="en-GB"/>
        </w:rPr>
        <w:t>(b)</w:t>
      </w:r>
      <w:r w:rsidRPr="00C741B4">
        <w:rPr>
          <w:rFonts w:eastAsia="Times New Roman" w:cstheme="minorHAnsi"/>
          <w:color w:val="494949"/>
          <w:lang w:val="en" w:eastAsia="en-GB"/>
        </w:rPr>
        <w:tab/>
        <w:t>the Modification introduces conditions which, had they been part of the initial procurement procedure, would have:</w:t>
      </w:r>
    </w:p>
    <w:p w14:paraId="65ACA2AA" w14:textId="08B55648" w:rsidR="00802C02" w:rsidRPr="00C741B4" w:rsidRDefault="00802C02" w:rsidP="006E003D">
      <w:pPr>
        <w:shd w:val="clear" w:color="auto" w:fill="FFFFFF"/>
        <w:spacing w:line="240" w:lineRule="auto"/>
        <w:ind w:left="1560" w:hanging="567"/>
        <w:jc w:val="both"/>
        <w:rPr>
          <w:rFonts w:eastAsia="Times New Roman" w:cstheme="minorHAnsi"/>
          <w:color w:val="494949"/>
          <w:lang w:val="en" w:eastAsia="en-GB"/>
        </w:rPr>
      </w:pPr>
      <w:r w:rsidRPr="00C741B4">
        <w:rPr>
          <w:rFonts w:eastAsia="Times New Roman" w:cstheme="minorHAnsi"/>
          <w:color w:val="494949"/>
          <w:lang w:val="en" w:eastAsia="en-GB"/>
        </w:rPr>
        <w:t>(</w:t>
      </w:r>
      <w:proofErr w:type="spellStart"/>
      <w:r w:rsidRPr="00C741B4">
        <w:rPr>
          <w:rFonts w:eastAsia="Times New Roman" w:cstheme="minorHAnsi"/>
          <w:color w:val="494949"/>
          <w:lang w:val="en" w:eastAsia="en-GB"/>
        </w:rPr>
        <w:t>i</w:t>
      </w:r>
      <w:proofErr w:type="spellEnd"/>
      <w:r w:rsidRPr="00C741B4">
        <w:rPr>
          <w:rFonts w:eastAsia="Times New Roman" w:cstheme="minorHAnsi"/>
          <w:color w:val="494949"/>
          <w:lang w:val="en" w:eastAsia="en-GB"/>
        </w:rPr>
        <w:t>)</w:t>
      </w:r>
      <w:r w:rsidRPr="00C741B4">
        <w:rPr>
          <w:rFonts w:eastAsia="Times New Roman" w:cstheme="minorHAnsi"/>
          <w:color w:val="494949"/>
          <w:lang w:val="en" w:eastAsia="en-GB"/>
        </w:rPr>
        <w:tab/>
        <w:t>allowed for the admission of other Tenderer</w:t>
      </w:r>
      <w:r w:rsidR="00686ECA">
        <w:rPr>
          <w:rFonts w:eastAsia="Times New Roman" w:cstheme="minorHAnsi"/>
          <w:color w:val="494949"/>
          <w:lang w:val="en" w:eastAsia="en-GB"/>
        </w:rPr>
        <w:t>s</w:t>
      </w:r>
      <w:r w:rsidRPr="00C741B4">
        <w:rPr>
          <w:rFonts w:eastAsia="Times New Roman" w:cstheme="minorHAnsi"/>
          <w:color w:val="494949"/>
          <w:lang w:val="en" w:eastAsia="en-GB"/>
        </w:rPr>
        <w:t xml:space="preserve"> than those initially selected,</w:t>
      </w:r>
    </w:p>
    <w:p w14:paraId="2AE93B4F" w14:textId="77777777" w:rsidR="00802C02" w:rsidRPr="00C741B4" w:rsidRDefault="00802C02" w:rsidP="006E003D">
      <w:pPr>
        <w:shd w:val="clear" w:color="auto" w:fill="FFFFFF"/>
        <w:spacing w:line="240" w:lineRule="auto"/>
        <w:ind w:left="1560" w:hanging="567"/>
        <w:jc w:val="both"/>
        <w:rPr>
          <w:rFonts w:eastAsia="Times New Roman" w:cstheme="minorHAnsi"/>
          <w:color w:val="494949"/>
          <w:lang w:val="en" w:eastAsia="en-GB"/>
        </w:rPr>
      </w:pPr>
      <w:r w:rsidRPr="00C741B4">
        <w:rPr>
          <w:rFonts w:eastAsia="Times New Roman" w:cstheme="minorHAnsi"/>
          <w:color w:val="494949"/>
          <w:lang w:val="en" w:eastAsia="en-GB"/>
        </w:rPr>
        <w:t>(ii)</w:t>
      </w:r>
      <w:r w:rsidRPr="00C741B4">
        <w:rPr>
          <w:rFonts w:eastAsia="Times New Roman" w:cstheme="minorHAnsi"/>
          <w:color w:val="494949"/>
          <w:lang w:val="en" w:eastAsia="en-GB"/>
        </w:rPr>
        <w:tab/>
        <w:t>allowed for the acceptance of a Tender other than that originally accepted, or</w:t>
      </w:r>
    </w:p>
    <w:p w14:paraId="50952096" w14:textId="77777777" w:rsidR="00802C02" w:rsidRPr="00C741B4" w:rsidRDefault="00802C02" w:rsidP="006E003D">
      <w:pPr>
        <w:shd w:val="clear" w:color="auto" w:fill="FFFFFF"/>
        <w:spacing w:line="240" w:lineRule="auto"/>
        <w:ind w:left="1560" w:hanging="567"/>
        <w:jc w:val="both"/>
        <w:rPr>
          <w:rFonts w:eastAsia="Times New Roman" w:cstheme="minorHAnsi"/>
          <w:color w:val="494949"/>
          <w:lang w:val="en" w:eastAsia="en-GB"/>
        </w:rPr>
      </w:pPr>
      <w:r w:rsidRPr="00C741B4">
        <w:rPr>
          <w:rFonts w:eastAsia="Times New Roman" w:cstheme="minorHAnsi"/>
          <w:color w:val="494949"/>
          <w:lang w:val="en" w:eastAsia="en-GB"/>
        </w:rPr>
        <w:t>(iii)</w:t>
      </w:r>
      <w:r w:rsidRPr="00C741B4">
        <w:rPr>
          <w:rFonts w:eastAsia="Times New Roman" w:cstheme="minorHAnsi"/>
          <w:color w:val="494949"/>
          <w:lang w:val="en" w:eastAsia="en-GB"/>
        </w:rPr>
        <w:tab/>
        <w:t>attracted additional participants in the procurement procedure;</w:t>
      </w:r>
    </w:p>
    <w:p w14:paraId="04100100" w14:textId="77777777" w:rsidR="00802C02" w:rsidRPr="00C741B4" w:rsidRDefault="00802C02" w:rsidP="006E003D">
      <w:pPr>
        <w:shd w:val="clear" w:color="auto" w:fill="FFFFFF"/>
        <w:spacing w:line="240" w:lineRule="auto"/>
        <w:ind w:left="993" w:hanging="425"/>
        <w:jc w:val="both"/>
        <w:rPr>
          <w:rFonts w:eastAsia="Times New Roman" w:cstheme="minorHAnsi"/>
          <w:color w:val="494949"/>
          <w:lang w:val="en" w:eastAsia="en-GB"/>
        </w:rPr>
      </w:pPr>
      <w:r w:rsidRPr="00C741B4">
        <w:rPr>
          <w:rFonts w:eastAsia="Times New Roman" w:cstheme="minorHAnsi"/>
          <w:color w:val="494949"/>
          <w:lang w:val="en" w:eastAsia="en-GB"/>
        </w:rPr>
        <w:t>(c)</w:t>
      </w:r>
      <w:r w:rsidRPr="00C741B4">
        <w:rPr>
          <w:rFonts w:eastAsia="Times New Roman" w:cstheme="minorHAnsi"/>
          <w:color w:val="494949"/>
          <w:lang w:val="en" w:eastAsia="en-GB"/>
        </w:rPr>
        <w:tab/>
        <w:t xml:space="preserve">the Modification changes the economic balance of the Contract or Framework Agreement in </w:t>
      </w:r>
      <w:proofErr w:type="spellStart"/>
      <w:r w:rsidRPr="00C741B4">
        <w:rPr>
          <w:rFonts w:eastAsia="Times New Roman" w:cstheme="minorHAnsi"/>
          <w:color w:val="494949"/>
          <w:lang w:val="en" w:eastAsia="en-GB"/>
        </w:rPr>
        <w:t>favour</w:t>
      </w:r>
      <w:proofErr w:type="spellEnd"/>
      <w:r w:rsidRPr="00C741B4">
        <w:rPr>
          <w:rFonts w:eastAsia="Times New Roman" w:cstheme="minorHAnsi"/>
          <w:color w:val="494949"/>
          <w:lang w:val="en" w:eastAsia="en-GB"/>
        </w:rPr>
        <w:t xml:space="preserve"> of the Contractor in a manner which was not provided for in the initial Contract or Framework Agreement; or</w:t>
      </w:r>
    </w:p>
    <w:p w14:paraId="7502FCB1" w14:textId="77777777" w:rsidR="00802C02" w:rsidRPr="00C741B4" w:rsidRDefault="00802C02" w:rsidP="006E003D">
      <w:pPr>
        <w:shd w:val="clear" w:color="auto" w:fill="FFFFFF"/>
        <w:spacing w:line="240" w:lineRule="auto"/>
        <w:ind w:left="993" w:hanging="425"/>
        <w:jc w:val="both"/>
        <w:rPr>
          <w:rFonts w:eastAsia="Times New Roman" w:cstheme="minorHAnsi"/>
          <w:color w:val="494949"/>
          <w:lang w:val="en" w:eastAsia="en-GB"/>
        </w:rPr>
      </w:pPr>
      <w:r w:rsidRPr="00C741B4">
        <w:rPr>
          <w:rFonts w:eastAsia="Times New Roman" w:cstheme="minorHAnsi"/>
          <w:color w:val="494949"/>
          <w:lang w:val="en" w:eastAsia="en-GB"/>
        </w:rPr>
        <w:t>(d)</w:t>
      </w:r>
      <w:r w:rsidRPr="00C741B4">
        <w:rPr>
          <w:rFonts w:eastAsia="Times New Roman" w:cstheme="minorHAnsi"/>
          <w:color w:val="494949"/>
          <w:lang w:val="en" w:eastAsia="en-GB"/>
        </w:rPr>
        <w:tab/>
        <w:t>the Modification extends the scope of the Contract or Framework Agreement considerably;</w:t>
      </w:r>
    </w:p>
    <w:p w14:paraId="0EA50C23" w14:textId="77777777" w:rsidR="00745508" w:rsidRPr="00C741B4" w:rsidRDefault="00802C02" w:rsidP="006E003D">
      <w:pPr>
        <w:shd w:val="clear" w:color="auto" w:fill="FFFFFF"/>
        <w:spacing w:line="240" w:lineRule="auto"/>
        <w:ind w:left="993" w:hanging="425"/>
        <w:jc w:val="both"/>
        <w:rPr>
          <w:rFonts w:eastAsia="Times New Roman" w:cstheme="minorHAnsi"/>
          <w:color w:val="494949"/>
          <w:lang w:val="en" w:eastAsia="en-GB"/>
        </w:rPr>
      </w:pPr>
      <w:r w:rsidRPr="00C741B4">
        <w:rPr>
          <w:rFonts w:eastAsia="Times New Roman" w:cstheme="minorHAnsi"/>
          <w:color w:val="494949"/>
          <w:lang w:val="en" w:eastAsia="en-GB"/>
        </w:rPr>
        <w:t>(e)</w:t>
      </w:r>
      <w:r w:rsidRPr="00C741B4">
        <w:rPr>
          <w:rFonts w:eastAsia="Times New Roman" w:cstheme="minorHAnsi"/>
          <w:color w:val="494949"/>
          <w:lang w:val="en" w:eastAsia="en-GB"/>
        </w:rPr>
        <w:tab/>
        <w:t xml:space="preserve">a new Contractor replaces the one to which the Council had initially awarded the Contract or Framework Agreement in cases other than those provided </w:t>
      </w:r>
      <w:r w:rsidR="00474E55" w:rsidRPr="00C741B4">
        <w:rPr>
          <w:rFonts w:eastAsia="Times New Roman" w:cstheme="minorHAnsi"/>
          <w:color w:val="494949"/>
          <w:lang w:val="en" w:eastAsia="en-GB"/>
        </w:rPr>
        <w:t>for in paragraph Rule 9.3.1(d).</w:t>
      </w:r>
    </w:p>
    <w:p w14:paraId="6CCF5BAD" w14:textId="77777777" w:rsidR="009E47DA" w:rsidRPr="00C741B4" w:rsidRDefault="00745508" w:rsidP="006E003D">
      <w:pPr>
        <w:shd w:val="clear" w:color="auto" w:fill="FFFFFF"/>
        <w:spacing w:line="240" w:lineRule="auto"/>
        <w:ind w:left="709" w:hanging="709"/>
        <w:jc w:val="both"/>
        <w:rPr>
          <w:rFonts w:eastAsia="Times New Roman" w:cstheme="minorHAnsi"/>
          <w:color w:val="494949"/>
          <w:lang w:val="en" w:eastAsia="en-GB"/>
        </w:rPr>
      </w:pPr>
      <w:r w:rsidRPr="00C741B4">
        <w:rPr>
          <w:rFonts w:eastAsia="Times New Roman" w:cstheme="minorHAnsi"/>
          <w:color w:val="494949"/>
          <w:lang w:val="en" w:eastAsia="en-GB"/>
        </w:rPr>
        <w:t>9.3.6</w:t>
      </w:r>
      <w:r w:rsidRPr="00C741B4">
        <w:rPr>
          <w:rFonts w:eastAsia="Times New Roman" w:cstheme="minorHAnsi"/>
          <w:color w:val="494949"/>
          <w:lang w:val="en" w:eastAsia="en-GB"/>
        </w:rPr>
        <w:tab/>
      </w:r>
      <w:r w:rsidR="009E47DA" w:rsidRPr="00C741B4">
        <w:rPr>
          <w:rFonts w:cstheme="minorHAnsi"/>
        </w:rPr>
        <w:t>Where 9.3.1(a) applies, and the</w:t>
      </w:r>
      <w:r w:rsidR="00220CF0" w:rsidRPr="00C741B4">
        <w:rPr>
          <w:rFonts w:cstheme="minorHAnsi"/>
        </w:rPr>
        <w:t xml:space="preserve"> Framework Agreement or</w:t>
      </w:r>
      <w:r w:rsidR="009E47DA" w:rsidRPr="00C741B4">
        <w:rPr>
          <w:rFonts w:cstheme="minorHAnsi"/>
        </w:rPr>
        <w:t xml:space="preserve"> </w:t>
      </w:r>
      <w:r w:rsidR="00220CF0" w:rsidRPr="00C741B4">
        <w:rPr>
          <w:rFonts w:cstheme="minorHAnsi"/>
        </w:rPr>
        <w:t>C</w:t>
      </w:r>
      <w:r w:rsidR="009E47DA" w:rsidRPr="00C741B4">
        <w:rPr>
          <w:rFonts w:cstheme="minorHAnsi"/>
        </w:rPr>
        <w:t xml:space="preserve">ontract provides in writing for an </w:t>
      </w:r>
      <w:r w:rsidR="00220CF0" w:rsidRPr="00C741B4">
        <w:rPr>
          <w:rFonts w:cstheme="minorHAnsi"/>
        </w:rPr>
        <w:t>extension to the length of the Framework Agreement or C</w:t>
      </w:r>
      <w:r w:rsidR="009E47DA" w:rsidRPr="00C741B4">
        <w:rPr>
          <w:rFonts w:cstheme="minorHAnsi"/>
        </w:rPr>
        <w:t xml:space="preserve">ontract’s term and the following conditions are met: </w:t>
      </w:r>
    </w:p>
    <w:p w14:paraId="69FCE831" w14:textId="77777777" w:rsidR="00745508" w:rsidRPr="00C741B4" w:rsidRDefault="009E47DA" w:rsidP="006E003D">
      <w:pPr>
        <w:pStyle w:val="ListParagraph"/>
        <w:numPr>
          <w:ilvl w:val="0"/>
          <w:numId w:val="41"/>
        </w:numPr>
        <w:spacing w:line="240" w:lineRule="auto"/>
        <w:ind w:left="1134" w:hanging="425"/>
        <w:jc w:val="both"/>
        <w:rPr>
          <w:rFonts w:cstheme="minorHAnsi"/>
        </w:rPr>
      </w:pPr>
      <w:r w:rsidRPr="00C741B4">
        <w:rPr>
          <w:rFonts w:cstheme="minorHAnsi"/>
        </w:rPr>
        <w:t xml:space="preserve">The extension is for substantially the same works, supplies and/or services provided in the original </w:t>
      </w:r>
      <w:r w:rsidR="00220CF0" w:rsidRPr="00C741B4">
        <w:rPr>
          <w:rFonts w:cstheme="minorHAnsi"/>
        </w:rPr>
        <w:t>Framework Agreement or C</w:t>
      </w:r>
      <w:r w:rsidRPr="00C741B4">
        <w:rPr>
          <w:rFonts w:cstheme="minorHAnsi"/>
        </w:rPr>
        <w:t xml:space="preserve">ontract; </w:t>
      </w:r>
    </w:p>
    <w:p w14:paraId="266492D1" w14:textId="77777777" w:rsidR="00745508" w:rsidRPr="00C741B4" w:rsidRDefault="00745508" w:rsidP="006E003D">
      <w:pPr>
        <w:pStyle w:val="ListParagraph"/>
        <w:spacing w:line="240" w:lineRule="auto"/>
        <w:ind w:left="1134" w:hanging="426"/>
        <w:jc w:val="both"/>
        <w:rPr>
          <w:rFonts w:cstheme="minorHAnsi"/>
        </w:rPr>
      </w:pPr>
    </w:p>
    <w:p w14:paraId="7B612ECB" w14:textId="77777777" w:rsidR="00745508" w:rsidRPr="00C741B4" w:rsidRDefault="009E47DA" w:rsidP="006E003D">
      <w:pPr>
        <w:pStyle w:val="ListParagraph"/>
        <w:numPr>
          <w:ilvl w:val="0"/>
          <w:numId w:val="41"/>
        </w:numPr>
        <w:spacing w:line="240" w:lineRule="auto"/>
        <w:ind w:left="1134" w:hanging="425"/>
        <w:jc w:val="both"/>
        <w:rPr>
          <w:rFonts w:cstheme="minorHAnsi"/>
        </w:rPr>
      </w:pPr>
      <w:r w:rsidRPr="00C741B4">
        <w:rPr>
          <w:rFonts w:cstheme="minorHAnsi"/>
        </w:rPr>
        <w:t>The financial terms for the extension</w:t>
      </w:r>
      <w:r w:rsidR="00220CF0" w:rsidRPr="00C741B4">
        <w:rPr>
          <w:rFonts w:cstheme="minorHAnsi"/>
        </w:rPr>
        <w:t xml:space="preserve"> are as agreed in the original Framework Agreement or C</w:t>
      </w:r>
      <w:r w:rsidRPr="00C741B4">
        <w:rPr>
          <w:rFonts w:cstheme="minorHAnsi"/>
        </w:rPr>
        <w:t>ontract and deliver Best Value to the Council;</w:t>
      </w:r>
    </w:p>
    <w:p w14:paraId="5A4D1DE7" w14:textId="77777777" w:rsidR="00745508" w:rsidRPr="00C741B4" w:rsidRDefault="00745508" w:rsidP="006E003D">
      <w:pPr>
        <w:pStyle w:val="ListParagraph"/>
        <w:spacing w:line="240" w:lineRule="auto"/>
        <w:ind w:left="1134" w:hanging="425"/>
        <w:jc w:val="both"/>
        <w:rPr>
          <w:rFonts w:cstheme="minorHAnsi"/>
        </w:rPr>
      </w:pPr>
    </w:p>
    <w:p w14:paraId="5B810002" w14:textId="77777777" w:rsidR="00745508" w:rsidRPr="00C741B4" w:rsidRDefault="00745508" w:rsidP="006E003D">
      <w:pPr>
        <w:pStyle w:val="ListParagraph"/>
        <w:numPr>
          <w:ilvl w:val="0"/>
          <w:numId w:val="41"/>
        </w:numPr>
        <w:spacing w:line="240" w:lineRule="auto"/>
        <w:ind w:left="1134" w:hanging="425"/>
        <w:jc w:val="both"/>
        <w:rPr>
          <w:rFonts w:cstheme="minorHAnsi"/>
        </w:rPr>
      </w:pPr>
      <w:r w:rsidRPr="00C741B4">
        <w:rPr>
          <w:rFonts w:cstheme="minorHAnsi"/>
        </w:rPr>
        <w:t>T</w:t>
      </w:r>
      <w:r w:rsidR="009E47DA" w:rsidRPr="00C741B4">
        <w:rPr>
          <w:rFonts w:cstheme="minorHAnsi"/>
        </w:rPr>
        <w:t xml:space="preserve">he OJEU/FTS notice or other advertisements for the </w:t>
      </w:r>
      <w:r w:rsidR="00220CF0" w:rsidRPr="00C741B4">
        <w:rPr>
          <w:rFonts w:cstheme="minorHAnsi"/>
        </w:rPr>
        <w:t xml:space="preserve">Framework Agreement or </w:t>
      </w:r>
      <w:r w:rsidR="009E47DA" w:rsidRPr="00C741B4">
        <w:rPr>
          <w:rFonts w:cstheme="minorHAnsi"/>
        </w:rPr>
        <w:t>Contract stated that an extens</w:t>
      </w:r>
      <w:r w:rsidRPr="00C741B4">
        <w:rPr>
          <w:rFonts w:cstheme="minorHAnsi"/>
        </w:rPr>
        <w:t xml:space="preserve">ion Contract may be awarded; </w:t>
      </w:r>
    </w:p>
    <w:p w14:paraId="7EEA2570" w14:textId="77777777" w:rsidR="00745508" w:rsidRPr="00C741B4" w:rsidRDefault="00745508" w:rsidP="006E003D">
      <w:pPr>
        <w:pStyle w:val="ListParagraph"/>
        <w:spacing w:line="240" w:lineRule="auto"/>
        <w:ind w:left="1134" w:hanging="425"/>
        <w:jc w:val="both"/>
        <w:rPr>
          <w:rFonts w:cstheme="minorHAnsi"/>
        </w:rPr>
      </w:pPr>
    </w:p>
    <w:p w14:paraId="77AB3C49" w14:textId="77777777" w:rsidR="00745508" w:rsidRPr="00C741B4" w:rsidRDefault="009E47DA" w:rsidP="006E003D">
      <w:pPr>
        <w:pStyle w:val="ListParagraph"/>
        <w:numPr>
          <w:ilvl w:val="0"/>
          <w:numId w:val="41"/>
        </w:numPr>
        <w:spacing w:line="240" w:lineRule="auto"/>
        <w:ind w:left="1134" w:hanging="425"/>
        <w:jc w:val="both"/>
        <w:rPr>
          <w:rFonts w:cstheme="minorHAnsi"/>
        </w:rPr>
      </w:pPr>
      <w:r w:rsidRPr="00C741B4">
        <w:rPr>
          <w:rFonts w:cstheme="minorHAnsi"/>
        </w:rPr>
        <w:t xml:space="preserve">The estimated value of the </w:t>
      </w:r>
      <w:r w:rsidR="00220CF0" w:rsidRPr="00C741B4">
        <w:rPr>
          <w:rFonts w:cstheme="minorHAnsi"/>
        </w:rPr>
        <w:t xml:space="preserve">Framework Agreement or </w:t>
      </w:r>
      <w:r w:rsidRPr="00C741B4">
        <w:rPr>
          <w:rFonts w:cstheme="minorHAnsi"/>
        </w:rPr>
        <w:t>Contract in the OJEU/FTS notice or other advertisements took</w:t>
      </w:r>
      <w:r w:rsidR="00220CF0" w:rsidRPr="00C741B4">
        <w:rPr>
          <w:rFonts w:cstheme="minorHAnsi"/>
        </w:rPr>
        <w:t xml:space="preserve"> account of the potential extension</w:t>
      </w:r>
      <w:r w:rsidRPr="00C741B4">
        <w:rPr>
          <w:rFonts w:cstheme="minorHAnsi"/>
        </w:rPr>
        <w:t>; and</w:t>
      </w:r>
    </w:p>
    <w:p w14:paraId="7F34AD6F" w14:textId="77777777" w:rsidR="00745508" w:rsidRPr="00C741B4" w:rsidRDefault="00745508" w:rsidP="006E003D">
      <w:pPr>
        <w:pStyle w:val="ListParagraph"/>
        <w:spacing w:line="240" w:lineRule="auto"/>
        <w:ind w:left="1134" w:hanging="425"/>
        <w:rPr>
          <w:rFonts w:cstheme="minorHAnsi"/>
        </w:rPr>
      </w:pPr>
    </w:p>
    <w:p w14:paraId="22EE7157" w14:textId="77777777" w:rsidR="009E47DA" w:rsidRPr="00C741B4" w:rsidRDefault="009E47DA" w:rsidP="006E003D">
      <w:pPr>
        <w:pStyle w:val="ListParagraph"/>
        <w:numPr>
          <w:ilvl w:val="0"/>
          <w:numId w:val="41"/>
        </w:numPr>
        <w:spacing w:line="240" w:lineRule="auto"/>
        <w:ind w:left="1134" w:hanging="425"/>
        <w:jc w:val="both"/>
        <w:rPr>
          <w:rFonts w:cstheme="minorHAnsi"/>
        </w:rPr>
      </w:pPr>
      <w:r w:rsidRPr="00C741B4">
        <w:rPr>
          <w:rFonts w:cstheme="minorHAnsi"/>
        </w:rPr>
        <w:t>The length of the extension is no longer than that</w:t>
      </w:r>
      <w:r w:rsidR="00220CF0" w:rsidRPr="00C741B4">
        <w:rPr>
          <w:rFonts w:cstheme="minorHAnsi"/>
        </w:rPr>
        <w:t xml:space="preserve"> permitted by the original Framework Agreement or C</w:t>
      </w:r>
      <w:r w:rsidRPr="00C741B4">
        <w:rPr>
          <w:rFonts w:cstheme="minorHAnsi"/>
        </w:rPr>
        <w:t xml:space="preserve">ontract; </w:t>
      </w:r>
    </w:p>
    <w:p w14:paraId="307ECD61" w14:textId="77777777" w:rsidR="009E47DA" w:rsidRPr="00C741B4" w:rsidRDefault="009E47DA" w:rsidP="006E003D">
      <w:pPr>
        <w:spacing w:line="240" w:lineRule="auto"/>
        <w:ind w:left="709" w:hanging="11"/>
        <w:jc w:val="both"/>
        <w:rPr>
          <w:rFonts w:cstheme="minorHAnsi"/>
        </w:rPr>
      </w:pPr>
      <w:r w:rsidRPr="00C741B4">
        <w:rPr>
          <w:rFonts w:cstheme="minorHAnsi"/>
        </w:rPr>
        <w:t>the decision to award the extension may be taken by the SRO for the relev</w:t>
      </w:r>
      <w:r w:rsidR="00745508" w:rsidRPr="00C741B4">
        <w:rPr>
          <w:rFonts w:cstheme="minorHAnsi"/>
        </w:rPr>
        <w:t xml:space="preserve">ant service and the Director of </w:t>
      </w:r>
      <w:r w:rsidRPr="00C741B4">
        <w:rPr>
          <w:rFonts w:cstheme="minorHAnsi"/>
        </w:rPr>
        <w:t>Procurement (STAR).</w:t>
      </w:r>
    </w:p>
    <w:p w14:paraId="2757EB8E" w14:textId="77777777" w:rsidR="00802C02" w:rsidRPr="00C741B4" w:rsidRDefault="00802C02" w:rsidP="00905164">
      <w:pPr>
        <w:keepNext/>
        <w:numPr>
          <w:ilvl w:val="1"/>
          <w:numId w:val="19"/>
        </w:numPr>
        <w:spacing w:before="240" w:line="240" w:lineRule="auto"/>
        <w:ind w:left="709" w:hanging="720"/>
        <w:outlineLvl w:val="2"/>
        <w:rPr>
          <w:rFonts w:cstheme="minorHAnsi"/>
          <w:b/>
          <w:bCs/>
        </w:rPr>
      </w:pPr>
      <w:bookmarkStart w:id="39" w:name="_Toc95474652"/>
      <w:r w:rsidRPr="00C741B4">
        <w:rPr>
          <w:rFonts w:cstheme="minorHAnsi"/>
          <w:b/>
          <w:bCs/>
        </w:rPr>
        <w:t>Procedure for Modifications</w:t>
      </w:r>
      <w:bookmarkEnd w:id="39"/>
    </w:p>
    <w:p w14:paraId="23EAC115" w14:textId="41C128AC" w:rsidR="00745508" w:rsidRPr="00163C51" w:rsidRDefault="00745508" w:rsidP="00D146F0">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To apply for a Modification the ASO must provide a copy of the original signed contract, fill in the Modification Form and follow the process as set out in the Procurement Handbook. </w:t>
      </w:r>
      <w:hyperlink w:anchor="CPR9_4_1" w:history="1">
        <w:r w:rsidR="008B34BA" w:rsidRPr="006E003D">
          <w:rPr>
            <w:rStyle w:val="Hyperlink"/>
          </w:rPr>
          <w:t>(See Schedule 1 -</w:t>
        </w:r>
        <w:r w:rsidR="00163C51" w:rsidRPr="00512B2C">
          <w:rPr>
            <w:rStyle w:val="Hyperlink"/>
            <w:rFonts w:cstheme="minorHAnsi"/>
            <w:b/>
            <w:bCs/>
          </w:rPr>
          <w:t xml:space="preserve"> </w:t>
        </w:r>
        <w:r w:rsidR="008B34BA" w:rsidRPr="006E003D">
          <w:rPr>
            <w:rStyle w:val="Hyperlink"/>
          </w:rPr>
          <w:fldChar w:fldCharType="begin"/>
        </w:r>
        <w:r w:rsidR="008B34BA" w:rsidRPr="006E003D">
          <w:rPr>
            <w:rStyle w:val="Hyperlink"/>
          </w:rPr>
          <w:instrText xml:space="preserve"> REF _Ref161750754 \r \h </w:instrText>
        </w:r>
        <w:r w:rsidR="00163C51" w:rsidRPr="00512B2C">
          <w:rPr>
            <w:rStyle w:val="Hyperlink"/>
            <w:rFonts w:cstheme="minorHAnsi"/>
            <w:b/>
            <w:bCs/>
          </w:rPr>
          <w:instrText xml:space="preserve"> \* MERGEFORMAT </w:instrText>
        </w:r>
        <w:r w:rsidR="008B34BA" w:rsidRPr="006E003D">
          <w:rPr>
            <w:rStyle w:val="Hyperlink"/>
          </w:rPr>
        </w:r>
        <w:r w:rsidR="008B34BA" w:rsidRPr="006E003D">
          <w:rPr>
            <w:rStyle w:val="Hyperlink"/>
          </w:rPr>
          <w:fldChar w:fldCharType="separate"/>
        </w:r>
        <w:r w:rsidR="00512B2C">
          <w:rPr>
            <w:rStyle w:val="Hyperlink"/>
            <w:rFonts w:cstheme="minorHAnsi"/>
            <w:b/>
            <w:bCs/>
          </w:rPr>
          <w:t>9.4</w:t>
        </w:r>
        <w:r w:rsidR="008B34BA" w:rsidRPr="006E003D">
          <w:rPr>
            <w:rStyle w:val="Hyperlink"/>
          </w:rPr>
          <w:fldChar w:fldCharType="end"/>
        </w:r>
        <w:r w:rsidR="008B34BA" w:rsidRPr="006E003D">
          <w:rPr>
            <w:rStyle w:val="Hyperlink"/>
          </w:rPr>
          <w:t>.1)</w:t>
        </w:r>
      </w:hyperlink>
    </w:p>
    <w:p w14:paraId="4CE2BAF6" w14:textId="0E507679" w:rsidR="00802C02" w:rsidRPr="00C741B4" w:rsidRDefault="00802C02" w:rsidP="00D146F0">
      <w:pPr>
        <w:numPr>
          <w:ilvl w:val="2"/>
          <w:numId w:val="19"/>
        </w:numPr>
        <w:autoSpaceDE w:val="0"/>
        <w:autoSpaceDN w:val="0"/>
        <w:adjustRightInd w:val="0"/>
        <w:spacing w:line="240" w:lineRule="auto"/>
        <w:ind w:left="709"/>
        <w:jc w:val="both"/>
        <w:rPr>
          <w:rFonts w:cstheme="minorHAnsi"/>
        </w:rPr>
      </w:pPr>
      <w:r w:rsidRPr="00C741B4">
        <w:rPr>
          <w:rFonts w:cstheme="minorHAnsi"/>
        </w:rPr>
        <w:lastRenderedPageBreak/>
        <w:t xml:space="preserve">No commitment should be made to a potential Contractor prior to </w:t>
      </w:r>
      <w:r w:rsidR="00016A5D" w:rsidRPr="00C741B4">
        <w:rPr>
          <w:rFonts w:cstheme="minorHAnsi"/>
        </w:rPr>
        <w:t>completion of modification procedure.</w:t>
      </w:r>
    </w:p>
    <w:p w14:paraId="25C04C09" w14:textId="2A421BF6" w:rsidR="00802C02" w:rsidRPr="00163C51" w:rsidRDefault="00802C02" w:rsidP="00433CE6">
      <w:pPr>
        <w:numPr>
          <w:ilvl w:val="2"/>
          <w:numId w:val="19"/>
        </w:numPr>
        <w:autoSpaceDE w:val="0"/>
        <w:autoSpaceDN w:val="0"/>
        <w:adjustRightInd w:val="0"/>
        <w:spacing w:line="240" w:lineRule="auto"/>
        <w:ind w:left="709" w:hanging="709"/>
        <w:jc w:val="both"/>
        <w:rPr>
          <w:rFonts w:cstheme="minorHAnsi"/>
        </w:rPr>
      </w:pPr>
      <w:r w:rsidRPr="00C741B4">
        <w:rPr>
          <w:rFonts w:cstheme="minorHAnsi"/>
        </w:rPr>
        <w:t xml:space="preserve">The Director of Procurement (STAR) is responsible for ensuring a complete record of all Modifications is kept and a record of the decision approving a Modification and the reasons for it must be submitted to STAR to be stored </w:t>
      </w:r>
      <w:r w:rsidR="002B70DB" w:rsidRPr="00C741B4">
        <w:rPr>
          <w:rFonts w:cstheme="minorHAnsi"/>
        </w:rPr>
        <w:t>on the electronic procurement portal</w:t>
      </w:r>
      <w:r w:rsidRPr="00C741B4">
        <w:rPr>
          <w:rFonts w:cstheme="minorHAnsi"/>
        </w:rPr>
        <w:t>.</w:t>
      </w:r>
      <w:r w:rsidR="008B34BA">
        <w:rPr>
          <w:rFonts w:cstheme="minorHAnsi"/>
        </w:rPr>
        <w:t xml:space="preserve"> </w:t>
      </w:r>
      <w:hyperlink w:anchor="CPR9_4_3" w:history="1">
        <w:r w:rsidR="008B34BA" w:rsidRPr="006E003D">
          <w:rPr>
            <w:rStyle w:val="Hyperlink"/>
          </w:rPr>
          <w:t>(See Schedule 1 -</w:t>
        </w:r>
        <w:r w:rsidR="00163C51" w:rsidRPr="00512B2C">
          <w:rPr>
            <w:rStyle w:val="Hyperlink"/>
            <w:rFonts w:cstheme="minorHAnsi"/>
            <w:b/>
            <w:bCs/>
          </w:rPr>
          <w:t xml:space="preserve"> </w:t>
        </w:r>
        <w:r w:rsidR="008B34BA" w:rsidRPr="006E003D">
          <w:rPr>
            <w:rStyle w:val="Hyperlink"/>
          </w:rPr>
          <w:fldChar w:fldCharType="begin"/>
        </w:r>
        <w:r w:rsidR="008B34BA" w:rsidRPr="006E003D">
          <w:rPr>
            <w:rStyle w:val="Hyperlink"/>
          </w:rPr>
          <w:instrText xml:space="preserve"> REF _Ref161750754 \r \h </w:instrText>
        </w:r>
        <w:r w:rsidR="00163C51" w:rsidRPr="00512B2C">
          <w:rPr>
            <w:rStyle w:val="Hyperlink"/>
            <w:rFonts w:cstheme="minorHAnsi"/>
            <w:b/>
            <w:bCs/>
          </w:rPr>
          <w:instrText xml:space="preserve"> \* MERGEFORMAT </w:instrText>
        </w:r>
        <w:r w:rsidR="008B34BA" w:rsidRPr="006E003D">
          <w:rPr>
            <w:rStyle w:val="Hyperlink"/>
          </w:rPr>
        </w:r>
        <w:r w:rsidR="008B34BA" w:rsidRPr="006E003D">
          <w:rPr>
            <w:rStyle w:val="Hyperlink"/>
          </w:rPr>
          <w:fldChar w:fldCharType="separate"/>
        </w:r>
        <w:r w:rsidR="00512B2C">
          <w:rPr>
            <w:rStyle w:val="Hyperlink"/>
            <w:rFonts w:cstheme="minorHAnsi"/>
            <w:b/>
            <w:bCs/>
          </w:rPr>
          <w:t>9.4</w:t>
        </w:r>
        <w:r w:rsidR="008B34BA" w:rsidRPr="006E003D">
          <w:rPr>
            <w:rStyle w:val="Hyperlink"/>
          </w:rPr>
          <w:fldChar w:fldCharType="end"/>
        </w:r>
        <w:r w:rsidR="008B34BA" w:rsidRPr="006E003D">
          <w:rPr>
            <w:rStyle w:val="Hyperlink"/>
          </w:rPr>
          <w:t>.3</w:t>
        </w:r>
      </w:hyperlink>
      <w:r w:rsidR="008B34BA" w:rsidRPr="006E003D">
        <w:rPr>
          <w:rFonts w:cstheme="minorHAnsi"/>
          <w:b/>
          <w:bCs/>
          <w:color w:val="000000"/>
        </w:rPr>
        <w:t>)</w:t>
      </w:r>
    </w:p>
    <w:p w14:paraId="5D31B03D" w14:textId="77777777" w:rsidR="00802C02" w:rsidRPr="003C0942" w:rsidRDefault="00802C02" w:rsidP="00905164">
      <w:pPr>
        <w:keepNext/>
        <w:numPr>
          <w:ilvl w:val="0"/>
          <w:numId w:val="19"/>
        </w:numPr>
        <w:spacing w:before="240" w:after="60"/>
        <w:ind w:left="709" w:hanging="720"/>
        <w:outlineLvl w:val="0"/>
        <w:rPr>
          <w:rFonts w:cstheme="minorHAnsi"/>
          <w:b/>
          <w:bCs/>
          <w:kern w:val="32"/>
          <w:sz w:val="28"/>
        </w:rPr>
      </w:pPr>
      <w:bookmarkStart w:id="40" w:name="_Toc95474653"/>
      <w:r w:rsidRPr="003C0942">
        <w:rPr>
          <w:rFonts w:cstheme="minorHAnsi"/>
          <w:b/>
          <w:bCs/>
          <w:kern w:val="32"/>
          <w:sz w:val="28"/>
        </w:rPr>
        <w:t>Declarations of Interest and Anti-Bribery and Corruption</w:t>
      </w:r>
      <w:bookmarkEnd w:id="40"/>
    </w:p>
    <w:p w14:paraId="5642EC20" w14:textId="4A332015" w:rsidR="00802C02" w:rsidRPr="003C0942" w:rsidRDefault="00802C02" w:rsidP="00905164">
      <w:pPr>
        <w:numPr>
          <w:ilvl w:val="1"/>
          <w:numId w:val="19"/>
        </w:numPr>
        <w:autoSpaceDE w:val="0"/>
        <w:autoSpaceDN w:val="0"/>
        <w:adjustRightInd w:val="0"/>
        <w:spacing w:line="240" w:lineRule="auto"/>
        <w:ind w:left="709" w:hanging="720"/>
        <w:jc w:val="both"/>
        <w:rPr>
          <w:rFonts w:cstheme="minorHAnsi"/>
        </w:rPr>
      </w:pPr>
      <w:r w:rsidRPr="003C0942">
        <w:rPr>
          <w:rFonts w:cstheme="minorHAnsi"/>
          <w:color w:val="000000"/>
        </w:rPr>
        <w:t>The Council‘s reputation with regards to procurement activity is important and should be safeguarded from any imputation of dishonesty or corruption.</w:t>
      </w:r>
      <w:r w:rsidRPr="003C0942">
        <w:rPr>
          <w:rFonts w:cstheme="minorHAnsi"/>
        </w:rPr>
        <w:t xml:space="preserve"> </w:t>
      </w:r>
      <w:r w:rsidRPr="003C0942">
        <w:rPr>
          <w:rFonts w:cstheme="minorHAnsi"/>
          <w:color w:val="000000"/>
        </w:rPr>
        <w:t xml:space="preserve"> All elected Members of the Council and Officers are reminded of their responsibilities in relation to gifts, hospitality and any conflicts of interest and should ensure they comply with the obligations set out in the Council’s Members’ Code of Conduct and the Officers’ Code of Conduct respectively and any other relevant policies, guidance or strategies relating to bribery, fraud and corruption issued or endorsed by the Council from time to time</w:t>
      </w:r>
      <w:r w:rsidR="00163C51">
        <w:rPr>
          <w:rFonts w:cstheme="minorHAnsi"/>
          <w:color w:val="000000"/>
        </w:rPr>
        <w:t>.</w:t>
      </w:r>
    </w:p>
    <w:p w14:paraId="4737139B" w14:textId="77777777" w:rsidR="00802C02" w:rsidRPr="003C0942" w:rsidRDefault="00802C02" w:rsidP="00905164">
      <w:pPr>
        <w:numPr>
          <w:ilvl w:val="1"/>
          <w:numId w:val="19"/>
        </w:numPr>
        <w:spacing w:line="240" w:lineRule="auto"/>
        <w:ind w:left="709" w:hanging="709"/>
        <w:jc w:val="both"/>
        <w:rPr>
          <w:rFonts w:cstheme="minorHAnsi"/>
        </w:rPr>
      </w:pPr>
      <w:r w:rsidRPr="003C0942">
        <w:rPr>
          <w:rFonts w:cstheme="minorHAnsi"/>
        </w:rPr>
        <w:t>Any Officer or Member must declare any interest which could influence their judgement in relation to procurement activity in accordance with the Council’s Codes of Conduct.</w:t>
      </w:r>
    </w:p>
    <w:p w14:paraId="1505947A" w14:textId="77777777" w:rsidR="00802C02" w:rsidRPr="003C0942" w:rsidRDefault="00802C02" w:rsidP="006E003D">
      <w:pPr>
        <w:numPr>
          <w:ilvl w:val="1"/>
          <w:numId w:val="19"/>
        </w:numPr>
        <w:spacing w:line="240" w:lineRule="auto"/>
        <w:ind w:left="709" w:hanging="709"/>
        <w:jc w:val="both"/>
        <w:rPr>
          <w:rFonts w:cstheme="minorHAnsi"/>
        </w:rPr>
      </w:pPr>
      <w:r w:rsidRPr="003C0942">
        <w:rPr>
          <w:rFonts w:cstheme="minorHAnsi"/>
        </w:rPr>
        <w:t xml:space="preserve">No gifts or hospitality should be accepted from any Bidders or Tenderers involved in procurement activity except in accordance with the Council’s Codes of Conduct. </w:t>
      </w:r>
    </w:p>
    <w:p w14:paraId="1AB58263" w14:textId="77777777" w:rsidR="00802C02" w:rsidRPr="003C0942" w:rsidRDefault="00802C02" w:rsidP="00905164">
      <w:pPr>
        <w:keepNext/>
        <w:numPr>
          <w:ilvl w:val="0"/>
          <w:numId w:val="19"/>
        </w:numPr>
        <w:spacing w:before="240" w:after="60"/>
        <w:ind w:left="709" w:hanging="720"/>
        <w:outlineLvl w:val="0"/>
        <w:rPr>
          <w:rFonts w:cstheme="minorHAnsi"/>
          <w:b/>
          <w:bCs/>
          <w:kern w:val="32"/>
          <w:sz w:val="28"/>
        </w:rPr>
      </w:pPr>
      <w:bookmarkStart w:id="41" w:name="_Toc95474654"/>
      <w:r w:rsidRPr="003C0942">
        <w:rPr>
          <w:rFonts w:cstheme="minorHAnsi"/>
          <w:b/>
          <w:bCs/>
          <w:kern w:val="32"/>
          <w:sz w:val="28"/>
        </w:rPr>
        <w:t>Contract Management</w:t>
      </w:r>
      <w:bookmarkEnd w:id="41"/>
    </w:p>
    <w:p w14:paraId="4057D054" w14:textId="77777777" w:rsidR="00802C02" w:rsidRPr="003C0942" w:rsidRDefault="00802C02" w:rsidP="006E003D">
      <w:pPr>
        <w:numPr>
          <w:ilvl w:val="1"/>
          <w:numId w:val="19"/>
        </w:numPr>
        <w:spacing w:line="240" w:lineRule="auto"/>
        <w:ind w:left="709" w:hanging="720"/>
        <w:jc w:val="both"/>
        <w:rPr>
          <w:rFonts w:cstheme="minorHAnsi"/>
        </w:rPr>
      </w:pPr>
      <w:r w:rsidRPr="003C0942">
        <w:rPr>
          <w:rFonts w:cstheme="minorHAnsi"/>
        </w:rPr>
        <w:t xml:space="preserve">All Contracts must have a Council Contract Manager (“Contract Manager”) for the entirety of the Contract. In the event that there is no named Contract Manager the ASO will fulfil the role of Contract Manager. </w:t>
      </w:r>
    </w:p>
    <w:p w14:paraId="03E0017C" w14:textId="77777777" w:rsidR="00802C02" w:rsidRPr="003C0942" w:rsidRDefault="00802C02" w:rsidP="006E003D">
      <w:pPr>
        <w:numPr>
          <w:ilvl w:val="1"/>
          <w:numId w:val="19"/>
        </w:numPr>
        <w:spacing w:line="240" w:lineRule="auto"/>
        <w:ind w:left="709" w:hanging="720"/>
        <w:jc w:val="both"/>
        <w:rPr>
          <w:rFonts w:cstheme="minorHAnsi"/>
        </w:rPr>
      </w:pPr>
      <w:r w:rsidRPr="003C0942">
        <w:rPr>
          <w:rFonts w:cstheme="minorHAnsi"/>
        </w:rPr>
        <w:t xml:space="preserve">The Contract Manager will be responsible for reviewing monitoring and evaluating the contract to ensure that its provisions and the services within it are being followed and performed as they should be. </w:t>
      </w:r>
    </w:p>
    <w:p w14:paraId="43A592CA" w14:textId="77777777" w:rsidR="00802C02" w:rsidRPr="003C0942" w:rsidRDefault="00802C02" w:rsidP="006E003D">
      <w:pPr>
        <w:numPr>
          <w:ilvl w:val="1"/>
          <w:numId w:val="19"/>
        </w:numPr>
        <w:spacing w:line="240" w:lineRule="auto"/>
        <w:ind w:left="709" w:hanging="720"/>
        <w:jc w:val="both"/>
        <w:rPr>
          <w:rFonts w:cstheme="minorHAnsi"/>
        </w:rPr>
      </w:pPr>
      <w:r w:rsidRPr="003C0942">
        <w:rPr>
          <w:rFonts w:cstheme="minorHAnsi"/>
        </w:rPr>
        <w:t>During the life of the Contract, the Contract Manager should monitor the Contract in respect to the following:</w:t>
      </w:r>
    </w:p>
    <w:p w14:paraId="41FD37AF" w14:textId="77777777" w:rsidR="00802C02" w:rsidRPr="00905164" w:rsidRDefault="00802C02" w:rsidP="006E003D">
      <w:pPr>
        <w:pStyle w:val="ListParagraph"/>
        <w:numPr>
          <w:ilvl w:val="0"/>
          <w:numId w:val="68"/>
        </w:numPr>
        <w:spacing w:line="240" w:lineRule="auto"/>
        <w:ind w:left="1276" w:hanging="502"/>
        <w:rPr>
          <w:rFonts w:cstheme="minorHAnsi"/>
        </w:rPr>
      </w:pPr>
      <w:r w:rsidRPr="00905164">
        <w:rPr>
          <w:rFonts w:cstheme="minorHAnsi"/>
        </w:rPr>
        <w:t>Performance (against agreed KPIs where relevant);</w:t>
      </w:r>
    </w:p>
    <w:p w14:paraId="2A4E086C" w14:textId="77777777" w:rsidR="00802C02" w:rsidRPr="00905164" w:rsidRDefault="00802C02" w:rsidP="006E003D">
      <w:pPr>
        <w:pStyle w:val="ListParagraph"/>
        <w:numPr>
          <w:ilvl w:val="0"/>
          <w:numId w:val="68"/>
        </w:numPr>
        <w:spacing w:line="240" w:lineRule="auto"/>
        <w:ind w:left="1276" w:hanging="502"/>
        <w:rPr>
          <w:rFonts w:cstheme="minorHAnsi"/>
        </w:rPr>
      </w:pPr>
      <w:r w:rsidRPr="00905164">
        <w:rPr>
          <w:rFonts w:cstheme="minorHAnsi"/>
        </w:rPr>
        <w:t>Compliance with specification and contract;</w:t>
      </w:r>
    </w:p>
    <w:p w14:paraId="0EA5D487" w14:textId="77777777" w:rsidR="00802C02" w:rsidRPr="00905164" w:rsidRDefault="00802C02" w:rsidP="006E003D">
      <w:pPr>
        <w:pStyle w:val="ListParagraph"/>
        <w:numPr>
          <w:ilvl w:val="0"/>
          <w:numId w:val="68"/>
        </w:numPr>
        <w:spacing w:line="240" w:lineRule="auto"/>
        <w:ind w:left="1276" w:hanging="502"/>
        <w:rPr>
          <w:rFonts w:cstheme="minorHAnsi"/>
        </w:rPr>
      </w:pPr>
      <w:r w:rsidRPr="00905164">
        <w:rPr>
          <w:rFonts w:cstheme="minorHAnsi"/>
        </w:rPr>
        <w:t>Cost;</w:t>
      </w:r>
    </w:p>
    <w:p w14:paraId="0AD708DA" w14:textId="77777777" w:rsidR="00802C02" w:rsidRPr="00905164" w:rsidRDefault="00802C02" w:rsidP="006E003D">
      <w:pPr>
        <w:pStyle w:val="ListParagraph"/>
        <w:numPr>
          <w:ilvl w:val="0"/>
          <w:numId w:val="68"/>
        </w:numPr>
        <w:spacing w:line="240" w:lineRule="auto"/>
        <w:ind w:left="1276" w:hanging="502"/>
        <w:rPr>
          <w:rFonts w:cstheme="minorHAnsi"/>
        </w:rPr>
      </w:pPr>
      <w:r w:rsidRPr="00905164">
        <w:rPr>
          <w:rFonts w:cstheme="minorHAnsi"/>
        </w:rPr>
        <w:t>Any Best Value duties ;</w:t>
      </w:r>
    </w:p>
    <w:p w14:paraId="767B4372" w14:textId="77777777" w:rsidR="00802C02" w:rsidRPr="00905164" w:rsidRDefault="00802C02" w:rsidP="006E003D">
      <w:pPr>
        <w:pStyle w:val="ListParagraph"/>
        <w:numPr>
          <w:ilvl w:val="0"/>
          <w:numId w:val="68"/>
        </w:numPr>
        <w:spacing w:line="240" w:lineRule="auto"/>
        <w:ind w:left="1276" w:hanging="502"/>
        <w:rPr>
          <w:rFonts w:cstheme="minorHAnsi"/>
        </w:rPr>
      </w:pPr>
      <w:r w:rsidRPr="00905164">
        <w:rPr>
          <w:rFonts w:cstheme="minorHAnsi"/>
        </w:rPr>
        <w:t>Continuous Improvement;</w:t>
      </w:r>
    </w:p>
    <w:p w14:paraId="71D76BB7" w14:textId="77777777" w:rsidR="00802C02" w:rsidRPr="00905164" w:rsidRDefault="00802C02" w:rsidP="006E003D">
      <w:pPr>
        <w:pStyle w:val="ListParagraph"/>
        <w:numPr>
          <w:ilvl w:val="0"/>
          <w:numId w:val="68"/>
        </w:numPr>
        <w:spacing w:line="240" w:lineRule="auto"/>
        <w:ind w:left="1276" w:hanging="502"/>
        <w:rPr>
          <w:rFonts w:cstheme="minorHAnsi"/>
        </w:rPr>
      </w:pPr>
      <w:r w:rsidRPr="00905164">
        <w:rPr>
          <w:rFonts w:cstheme="minorHAnsi"/>
        </w:rPr>
        <w:t>User satisfaction; and</w:t>
      </w:r>
    </w:p>
    <w:p w14:paraId="704C3CB2" w14:textId="77777777" w:rsidR="00802C02" w:rsidRPr="00905164" w:rsidRDefault="00802C02" w:rsidP="006E003D">
      <w:pPr>
        <w:pStyle w:val="ListParagraph"/>
        <w:numPr>
          <w:ilvl w:val="0"/>
          <w:numId w:val="68"/>
        </w:numPr>
        <w:spacing w:line="240" w:lineRule="auto"/>
        <w:ind w:left="1276" w:hanging="502"/>
        <w:rPr>
          <w:rFonts w:cstheme="minorHAnsi"/>
        </w:rPr>
      </w:pPr>
      <w:r w:rsidRPr="00905164">
        <w:rPr>
          <w:rFonts w:cstheme="minorHAnsi"/>
        </w:rPr>
        <w:t>Risk management.</w:t>
      </w:r>
    </w:p>
    <w:p w14:paraId="112D5218" w14:textId="77777777" w:rsidR="00802C02" w:rsidRPr="003C0942" w:rsidRDefault="001443D5" w:rsidP="006E003D">
      <w:pPr>
        <w:numPr>
          <w:ilvl w:val="1"/>
          <w:numId w:val="19"/>
        </w:numPr>
        <w:spacing w:line="240" w:lineRule="auto"/>
        <w:ind w:hanging="720"/>
        <w:jc w:val="both"/>
        <w:rPr>
          <w:rFonts w:cstheme="minorHAnsi"/>
        </w:rPr>
      </w:pPr>
      <w:r w:rsidRPr="003C0942">
        <w:rPr>
          <w:rFonts w:cstheme="minorHAnsi"/>
        </w:rPr>
        <w:t>Before the end of the Contract, the Contract Manager will work with STAR to give adequate time to prepare for the end of the Contract, and where appropriate, plan for the preparatory steps of the pre-procur</w:t>
      </w:r>
      <w:r w:rsidR="00435E83" w:rsidRPr="003C0942">
        <w:rPr>
          <w:rFonts w:cstheme="minorHAnsi"/>
        </w:rPr>
        <w:t>e</w:t>
      </w:r>
      <w:r w:rsidRPr="003C0942">
        <w:rPr>
          <w:rFonts w:cstheme="minorHAnsi"/>
        </w:rPr>
        <w:t>ment stage.</w:t>
      </w:r>
    </w:p>
    <w:p w14:paraId="12B30F3B" w14:textId="77777777" w:rsidR="00802C02" w:rsidRPr="003C0942" w:rsidRDefault="00802C02" w:rsidP="006E003D">
      <w:pPr>
        <w:numPr>
          <w:ilvl w:val="1"/>
          <w:numId w:val="19"/>
        </w:numPr>
        <w:spacing w:line="240" w:lineRule="auto"/>
        <w:ind w:hanging="720"/>
        <w:jc w:val="both"/>
        <w:rPr>
          <w:rFonts w:cstheme="minorHAnsi"/>
        </w:rPr>
      </w:pPr>
      <w:r w:rsidRPr="003C0942">
        <w:rPr>
          <w:rFonts w:cstheme="minorHAnsi"/>
        </w:rPr>
        <w:t xml:space="preserve">STAR can provide advice and support on good practice in performance management of Contracts. </w:t>
      </w:r>
    </w:p>
    <w:p w14:paraId="7A5BF9DC" w14:textId="74C5CFA6" w:rsidR="00802C02" w:rsidRPr="003C0942" w:rsidRDefault="00802C02" w:rsidP="006E003D">
      <w:pPr>
        <w:numPr>
          <w:ilvl w:val="1"/>
          <w:numId w:val="19"/>
        </w:numPr>
        <w:spacing w:line="240" w:lineRule="auto"/>
        <w:ind w:hanging="720"/>
        <w:jc w:val="both"/>
        <w:rPr>
          <w:rFonts w:cstheme="minorHAnsi"/>
        </w:rPr>
      </w:pPr>
      <w:r w:rsidRPr="003C0942">
        <w:rPr>
          <w:rFonts w:cstheme="minorHAnsi"/>
        </w:rPr>
        <w:t xml:space="preserve">All Contracts must be included and published on the Contracts Register maintained by STAR in line with the Local Government Transparency Code </w:t>
      </w:r>
      <w:r w:rsidR="00905164">
        <w:rPr>
          <w:rFonts w:cstheme="minorHAnsi"/>
        </w:rPr>
        <w:t>2015</w:t>
      </w:r>
      <w:r w:rsidRPr="003C0942">
        <w:rPr>
          <w:rFonts w:cstheme="minorHAnsi"/>
        </w:rPr>
        <w:t>. This is a mandatory requirement and it is the responsibility of the SRO for each Service to ensure that they have informed STAR of the Contracts they are responsible for and provided them with the information necessary to update the Contracts Register accordingly.</w:t>
      </w:r>
    </w:p>
    <w:p w14:paraId="358D6C4D" w14:textId="77777777" w:rsidR="00802C02" w:rsidRPr="003C0942" w:rsidRDefault="00802C02" w:rsidP="00905164">
      <w:pPr>
        <w:keepNext/>
        <w:numPr>
          <w:ilvl w:val="0"/>
          <w:numId w:val="19"/>
        </w:numPr>
        <w:spacing w:before="240" w:after="60"/>
        <w:ind w:left="709" w:hanging="720"/>
        <w:outlineLvl w:val="0"/>
        <w:rPr>
          <w:rFonts w:cstheme="minorHAnsi"/>
          <w:b/>
          <w:bCs/>
          <w:kern w:val="32"/>
          <w:sz w:val="28"/>
        </w:rPr>
      </w:pPr>
      <w:bookmarkStart w:id="42" w:name="_Toc95474655"/>
      <w:r w:rsidRPr="003C0942">
        <w:rPr>
          <w:rFonts w:cstheme="minorHAnsi"/>
          <w:b/>
          <w:bCs/>
          <w:kern w:val="32"/>
          <w:sz w:val="28"/>
        </w:rPr>
        <w:lastRenderedPageBreak/>
        <w:t>Retaining Relevant Documents</w:t>
      </w:r>
      <w:bookmarkEnd w:id="42"/>
    </w:p>
    <w:p w14:paraId="0D8097B9" w14:textId="77777777" w:rsidR="00802C02" w:rsidRPr="003C0942" w:rsidRDefault="00802C02" w:rsidP="006E003D">
      <w:pPr>
        <w:numPr>
          <w:ilvl w:val="1"/>
          <w:numId w:val="19"/>
        </w:numPr>
        <w:autoSpaceDE w:val="0"/>
        <w:autoSpaceDN w:val="0"/>
        <w:adjustRightInd w:val="0"/>
        <w:spacing w:line="240" w:lineRule="auto"/>
        <w:ind w:left="709" w:hanging="720"/>
        <w:jc w:val="both"/>
        <w:rPr>
          <w:rFonts w:cstheme="minorHAnsi"/>
        </w:rPr>
      </w:pPr>
      <w:r w:rsidRPr="003C0942">
        <w:rPr>
          <w:rFonts w:cstheme="minorHAnsi"/>
        </w:rPr>
        <w:t>All records in relation to the award of Contracts and the associated procurement process, including supporting documentation, shall be stored by STAR in an electronic filing system to be available for inspection by the Council’s internal and external auditors, or Officer, immediately upon request. Records will be retained in accordance with relevant regulations applicable to electronic record retention.</w:t>
      </w:r>
    </w:p>
    <w:p w14:paraId="19494E34" w14:textId="77777777" w:rsidR="00802C02" w:rsidRPr="003C0942" w:rsidRDefault="00220B7D" w:rsidP="006E003D">
      <w:pPr>
        <w:numPr>
          <w:ilvl w:val="1"/>
          <w:numId w:val="19"/>
        </w:numPr>
        <w:autoSpaceDE w:val="0"/>
        <w:autoSpaceDN w:val="0"/>
        <w:adjustRightInd w:val="0"/>
        <w:spacing w:line="240" w:lineRule="auto"/>
        <w:ind w:left="709" w:hanging="709"/>
        <w:jc w:val="both"/>
        <w:rPr>
          <w:rFonts w:cstheme="minorHAnsi"/>
        </w:rPr>
      </w:pPr>
      <w:r w:rsidRPr="003C0942">
        <w:rPr>
          <w:rFonts w:cstheme="minorHAnsi"/>
        </w:rPr>
        <w:t>A</w:t>
      </w:r>
      <w:r w:rsidR="00802C02" w:rsidRPr="003C0942">
        <w:rPr>
          <w:rFonts w:cstheme="minorHAnsi"/>
        </w:rPr>
        <w:t xml:space="preserve">ll contracts shall be </w:t>
      </w:r>
      <w:r w:rsidR="001443D5" w:rsidRPr="003C0942">
        <w:rPr>
          <w:rFonts w:cstheme="minorHAnsi"/>
        </w:rPr>
        <w:t xml:space="preserve">returned to the </w:t>
      </w:r>
      <w:r w:rsidR="00F307B9" w:rsidRPr="003C0942">
        <w:rPr>
          <w:rFonts w:cstheme="minorHAnsi"/>
        </w:rPr>
        <w:t>Council</w:t>
      </w:r>
      <w:r w:rsidR="001443D5" w:rsidRPr="003C0942">
        <w:rPr>
          <w:rFonts w:cstheme="minorHAnsi"/>
        </w:rPr>
        <w:t xml:space="preserve"> by STAR and must be </w:t>
      </w:r>
      <w:r w:rsidR="00802C02" w:rsidRPr="003C0942">
        <w:rPr>
          <w:rFonts w:cstheme="minorHAnsi"/>
        </w:rPr>
        <w:t>retained as follows:</w:t>
      </w: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4621"/>
      </w:tblGrid>
      <w:tr w:rsidR="00802C02" w:rsidRPr="003C0942" w14:paraId="598A9306" w14:textId="77777777" w:rsidTr="00817058">
        <w:trPr>
          <w:trHeight w:val="561"/>
        </w:trPr>
        <w:tc>
          <w:tcPr>
            <w:tcW w:w="3804" w:type="dxa"/>
            <w:shd w:val="clear" w:color="auto" w:fill="auto"/>
          </w:tcPr>
          <w:p w14:paraId="2C49EAFF" w14:textId="77777777" w:rsidR="00802C02" w:rsidRPr="003C0942" w:rsidRDefault="00802C02" w:rsidP="00802C02">
            <w:pPr>
              <w:autoSpaceDE w:val="0"/>
              <w:autoSpaceDN w:val="0"/>
              <w:adjustRightInd w:val="0"/>
              <w:rPr>
                <w:rFonts w:cstheme="minorHAnsi"/>
              </w:rPr>
            </w:pPr>
            <w:r w:rsidRPr="003C0942">
              <w:rPr>
                <w:rFonts w:cstheme="minorHAnsi"/>
              </w:rPr>
              <w:t xml:space="preserve">Contracts </w:t>
            </w:r>
            <w:r w:rsidR="0063492C" w:rsidRPr="003C0942">
              <w:rPr>
                <w:rFonts w:cstheme="minorHAnsi"/>
              </w:rPr>
              <w:t xml:space="preserve">not under seal and </w:t>
            </w:r>
            <w:r w:rsidRPr="003C0942">
              <w:rPr>
                <w:rFonts w:cstheme="minorHAnsi"/>
              </w:rPr>
              <w:t>with a value between £5,000</w:t>
            </w:r>
          </w:p>
          <w:p w14:paraId="2AC904C4" w14:textId="77777777" w:rsidR="00802C02" w:rsidRPr="003C0942" w:rsidRDefault="00802C02" w:rsidP="00802C02">
            <w:pPr>
              <w:autoSpaceDE w:val="0"/>
              <w:autoSpaceDN w:val="0"/>
              <w:adjustRightInd w:val="0"/>
              <w:rPr>
                <w:rFonts w:cstheme="minorHAnsi"/>
              </w:rPr>
            </w:pPr>
            <w:r w:rsidRPr="003C0942">
              <w:rPr>
                <w:rFonts w:cstheme="minorHAnsi"/>
              </w:rPr>
              <w:t>and £249,999.99</w:t>
            </w:r>
          </w:p>
          <w:p w14:paraId="7CC89BA8" w14:textId="77777777" w:rsidR="00802C02" w:rsidRPr="003C0942" w:rsidRDefault="00802C02" w:rsidP="00802C02">
            <w:pPr>
              <w:autoSpaceDE w:val="0"/>
              <w:autoSpaceDN w:val="0"/>
              <w:adjustRightInd w:val="0"/>
              <w:rPr>
                <w:rFonts w:cstheme="minorHAnsi"/>
              </w:rPr>
            </w:pPr>
          </w:p>
        </w:tc>
        <w:tc>
          <w:tcPr>
            <w:tcW w:w="4621" w:type="dxa"/>
            <w:shd w:val="clear" w:color="auto" w:fill="auto"/>
          </w:tcPr>
          <w:p w14:paraId="37086EAC" w14:textId="77777777" w:rsidR="00802C02" w:rsidRPr="003C0942" w:rsidRDefault="00802C02" w:rsidP="00802C02">
            <w:pPr>
              <w:autoSpaceDE w:val="0"/>
              <w:autoSpaceDN w:val="0"/>
              <w:adjustRightInd w:val="0"/>
              <w:rPr>
                <w:rFonts w:cstheme="minorHAnsi"/>
              </w:rPr>
            </w:pPr>
            <w:r w:rsidRPr="003C0942">
              <w:rPr>
                <w:rFonts w:cstheme="minorHAnsi"/>
              </w:rPr>
              <w:t>for six years after the end of the Contract</w:t>
            </w:r>
          </w:p>
        </w:tc>
      </w:tr>
      <w:tr w:rsidR="00802C02" w:rsidRPr="003C0942" w14:paraId="149E3A4D" w14:textId="77777777" w:rsidTr="00817058">
        <w:trPr>
          <w:trHeight w:val="510"/>
        </w:trPr>
        <w:tc>
          <w:tcPr>
            <w:tcW w:w="3804" w:type="dxa"/>
            <w:shd w:val="clear" w:color="auto" w:fill="auto"/>
          </w:tcPr>
          <w:p w14:paraId="34374584" w14:textId="77777777" w:rsidR="00802C02" w:rsidRPr="003C0942" w:rsidRDefault="00802C02" w:rsidP="00802C02">
            <w:pPr>
              <w:autoSpaceDE w:val="0"/>
              <w:autoSpaceDN w:val="0"/>
              <w:adjustRightInd w:val="0"/>
              <w:rPr>
                <w:rFonts w:cstheme="minorHAnsi"/>
              </w:rPr>
            </w:pPr>
            <w:r w:rsidRPr="003C0942">
              <w:rPr>
                <w:rFonts w:cstheme="minorHAnsi"/>
              </w:rPr>
              <w:t>all sealed Contracts and Contracts with a value of £250,000 and above</w:t>
            </w:r>
          </w:p>
        </w:tc>
        <w:tc>
          <w:tcPr>
            <w:tcW w:w="4621" w:type="dxa"/>
            <w:shd w:val="clear" w:color="auto" w:fill="auto"/>
          </w:tcPr>
          <w:p w14:paraId="4772A7DA" w14:textId="77777777" w:rsidR="00802C02" w:rsidRPr="003C0942" w:rsidRDefault="00802C02" w:rsidP="00802C02">
            <w:pPr>
              <w:autoSpaceDE w:val="0"/>
              <w:autoSpaceDN w:val="0"/>
              <w:adjustRightInd w:val="0"/>
              <w:rPr>
                <w:rFonts w:cstheme="minorHAnsi"/>
              </w:rPr>
            </w:pPr>
            <w:r w:rsidRPr="003C0942">
              <w:rPr>
                <w:rFonts w:cstheme="minorHAnsi"/>
              </w:rPr>
              <w:t>for twelve years after the end of the Contract</w:t>
            </w:r>
          </w:p>
        </w:tc>
      </w:tr>
      <w:tr w:rsidR="00802C02" w:rsidRPr="003C0942" w14:paraId="1A0D1F8F" w14:textId="77777777" w:rsidTr="00817058">
        <w:trPr>
          <w:trHeight w:val="510"/>
        </w:trPr>
        <w:tc>
          <w:tcPr>
            <w:tcW w:w="3804" w:type="dxa"/>
            <w:shd w:val="clear" w:color="auto" w:fill="auto"/>
          </w:tcPr>
          <w:p w14:paraId="152F693A" w14:textId="77777777" w:rsidR="00802C02" w:rsidRPr="003C0942" w:rsidRDefault="00802C02" w:rsidP="00802C02">
            <w:pPr>
              <w:autoSpaceDE w:val="0"/>
              <w:autoSpaceDN w:val="0"/>
              <w:adjustRightInd w:val="0"/>
              <w:rPr>
                <w:rFonts w:cstheme="minorHAnsi"/>
              </w:rPr>
            </w:pPr>
            <w:r w:rsidRPr="003C0942">
              <w:rPr>
                <w:rFonts w:cstheme="minorHAnsi"/>
              </w:rPr>
              <w:t>Contracts that are grant funded regardless of value</w:t>
            </w:r>
          </w:p>
        </w:tc>
        <w:tc>
          <w:tcPr>
            <w:tcW w:w="4621" w:type="dxa"/>
            <w:shd w:val="clear" w:color="auto" w:fill="auto"/>
          </w:tcPr>
          <w:p w14:paraId="56E493F6" w14:textId="77777777" w:rsidR="00802C02" w:rsidRPr="003C0942" w:rsidRDefault="00802C02" w:rsidP="00802C02">
            <w:pPr>
              <w:autoSpaceDE w:val="0"/>
              <w:autoSpaceDN w:val="0"/>
              <w:adjustRightInd w:val="0"/>
              <w:rPr>
                <w:rFonts w:cstheme="minorHAnsi"/>
              </w:rPr>
            </w:pPr>
            <w:r w:rsidRPr="003C0942">
              <w:rPr>
                <w:rFonts w:cstheme="minorHAnsi"/>
              </w:rPr>
              <w:t>Must comply with retention period above or the terms and conditions of the grant, whichever is the longer</w:t>
            </w:r>
          </w:p>
        </w:tc>
      </w:tr>
    </w:tbl>
    <w:p w14:paraId="0480669A" w14:textId="77777777" w:rsidR="00802C02" w:rsidRPr="003C0942" w:rsidRDefault="00802C02" w:rsidP="00D146F0">
      <w:pPr>
        <w:autoSpaceDE w:val="0"/>
        <w:autoSpaceDN w:val="0"/>
        <w:adjustRightInd w:val="0"/>
        <w:spacing w:line="240" w:lineRule="auto"/>
        <w:ind w:left="720"/>
        <w:rPr>
          <w:rFonts w:cstheme="minorHAnsi"/>
          <w:sz w:val="20"/>
        </w:rPr>
      </w:pPr>
    </w:p>
    <w:p w14:paraId="4CECD785" w14:textId="77777777" w:rsidR="00745508" w:rsidRPr="003C0942" w:rsidRDefault="00745508" w:rsidP="00D146F0">
      <w:pPr>
        <w:autoSpaceDE w:val="0"/>
        <w:autoSpaceDN w:val="0"/>
        <w:adjustRightInd w:val="0"/>
        <w:spacing w:line="240" w:lineRule="auto"/>
        <w:ind w:left="709"/>
        <w:rPr>
          <w:rFonts w:cstheme="minorHAnsi"/>
          <w:sz w:val="20"/>
        </w:rPr>
      </w:pPr>
    </w:p>
    <w:p w14:paraId="3514DE49" w14:textId="77777777" w:rsidR="00802C02" w:rsidRDefault="00802C02" w:rsidP="006E003D">
      <w:pPr>
        <w:numPr>
          <w:ilvl w:val="1"/>
          <w:numId w:val="19"/>
        </w:numPr>
        <w:autoSpaceDE w:val="0"/>
        <w:autoSpaceDN w:val="0"/>
        <w:adjustRightInd w:val="0"/>
        <w:spacing w:line="240" w:lineRule="auto"/>
        <w:ind w:left="709" w:hanging="709"/>
        <w:jc w:val="both"/>
        <w:rPr>
          <w:rFonts w:cstheme="minorHAnsi"/>
        </w:rPr>
      </w:pPr>
      <w:r w:rsidRPr="003C0942">
        <w:rPr>
          <w:rFonts w:cstheme="minorHAnsi"/>
        </w:rPr>
        <w:t xml:space="preserve">If legislation related to any individual Contract stipulates a longer retention period than this, then the legislation requirements </w:t>
      </w:r>
      <w:proofErr w:type="gramStart"/>
      <w:r w:rsidRPr="003C0942">
        <w:rPr>
          <w:rFonts w:cstheme="minorHAnsi"/>
        </w:rPr>
        <w:t>takes</w:t>
      </w:r>
      <w:proofErr w:type="gramEnd"/>
      <w:r w:rsidRPr="003C0942">
        <w:rPr>
          <w:rFonts w:cstheme="minorHAnsi"/>
        </w:rPr>
        <w:t xml:space="preserve"> precedence over the Council’s minimum periods.</w:t>
      </w:r>
    </w:p>
    <w:p w14:paraId="7CA06F9B" w14:textId="77777777" w:rsidR="00802C02" w:rsidRPr="003C0942" w:rsidRDefault="00802C02" w:rsidP="006E003D">
      <w:pPr>
        <w:numPr>
          <w:ilvl w:val="1"/>
          <w:numId w:val="19"/>
        </w:numPr>
        <w:autoSpaceDE w:val="0"/>
        <w:autoSpaceDN w:val="0"/>
        <w:adjustRightInd w:val="0"/>
        <w:spacing w:line="240" w:lineRule="auto"/>
        <w:ind w:left="709" w:hanging="709"/>
        <w:jc w:val="both"/>
        <w:rPr>
          <w:rFonts w:cstheme="minorHAnsi"/>
        </w:rPr>
      </w:pPr>
      <w:r w:rsidRPr="003C0942">
        <w:rPr>
          <w:rFonts w:cstheme="minorHAnsi"/>
        </w:rPr>
        <w:t xml:space="preserve">Once executed, the Council shall retain one original of the complete Contract documents in line with the timescales in the table above and one copy of the complete Contract documents shall be provided to the Contractor. </w:t>
      </w:r>
    </w:p>
    <w:p w14:paraId="74A48E33" w14:textId="77777777" w:rsidR="00802C02" w:rsidRPr="003C0942" w:rsidRDefault="00802C02" w:rsidP="00D146F0">
      <w:pPr>
        <w:keepNext/>
        <w:spacing w:before="240" w:after="60" w:line="240" w:lineRule="auto"/>
        <w:outlineLvl w:val="0"/>
        <w:rPr>
          <w:rFonts w:cstheme="minorHAnsi"/>
          <w:b/>
          <w:bCs/>
          <w:kern w:val="32"/>
          <w:sz w:val="28"/>
          <w:szCs w:val="32"/>
        </w:rPr>
      </w:pPr>
    </w:p>
    <w:p w14:paraId="67F02B5E" w14:textId="77777777" w:rsidR="00802C02" w:rsidRPr="003C0942" w:rsidRDefault="00802C02" w:rsidP="00802C02">
      <w:pPr>
        <w:keepNext/>
        <w:spacing w:before="240" w:after="60"/>
        <w:outlineLvl w:val="0"/>
        <w:rPr>
          <w:rFonts w:cstheme="minorHAnsi"/>
          <w:sz w:val="20"/>
        </w:rPr>
      </w:pPr>
      <w:r w:rsidRPr="003C0942">
        <w:rPr>
          <w:rFonts w:cstheme="minorHAnsi"/>
          <w:sz w:val="20"/>
        </w:rPr>
        <w:br w:type="page"/>
      </w:r>
    </w:p>
    <w:p w14:paraId="6EE12B7B" w14:textId="73EB82D1" w:rsidR="00905164" w:rsidRPr="003C0942" w:rsidRDefault="00802C02" w:rsidP="00802C02">
      <w:pPr>
        <w:keepNext/>
        <w:spacing w:before="240" w:after="60"/>
        <w:outlineLvl w:val="0"/>
        <w:rPr>
          <w:rFonts w:cstheme="minorHAnsi"/>
          <w:b/>
          <w:bCs/>
          <w:kern w:val="32"/>
          <w:sz w:val="28"/>
          <w:szCs w:val="32"/>
        </w:rPr>
      </w:pPr>
      <w:bookmarkStart w:id="43" w:name="_Toc95474656"/>
      <w:bookmarkStart w:id="44" w:name="Sched1"/>
      <w:r w:rsidRPr="003C0942">
        <w:rPr>
          <w:rFonts w:cstheme="minorHAnsi"/>
          <w:b/>
          <w:bCs/>
          <w:kern w:val="32"/>
          <w:sz w:val="28"/>
          <w:szCs w:val="32"/>
        </w:rPr>
        <w:lastRenderedPageBreak/>
        <w:t>SCHEDULE 1</w:t>
      </w:r>
      <w:bookmarkEnd w:id="43"/>
      <w:r w:rsidRPr="003C0942">
        <w:rPr>
          <w:rFonts w:cstheme="minorHAnsi"/>
          <w:b/>
          <w:bCs/>
          <w:kern w:val="32"/>
          <w:sz w:val="28"/>
          <w:szCs w:val="32"/>
        </w:rPr>
        <w:t xml:space="preserve"> </w:t>
      </w:r>
      <w:bookmarkEnd w:id="44"/>
    </w:p>
    <w:p w14:paraId="4118311C" w14:textId="2FCD3A2A" w:rsidR="0048257D" w:rsidRPr="0004158A" w:rsidRDefault="0048257D" w:rsidP="0048257D">
      <w:pPr>
        <w:jc w:val="both"/>
        <w:rPr>
          <w:rFonts w:cstheme="minorHAnsi"/>
          <w:b/>
          <w:bCs/>
        </w:rPr>
      </w:pPr>
      <w:r w:rsidRPr="0004158A">
        <w:rPr>
          <w:rFonts w:cstheme="minorHAnsi"/>
          <w:b/>
          <w:bCs/>
        </w:rPr>
        <w:t>Part 4 Section 8: Contract Procedure Rules</w:t>
      </w:r>
      <w:r w:rsidR="00163C51">
        <w:rPr>
          <w:rFonts w:cstheme="minorHAnsi"/>
          <w:b/>
          <w:bCs/>
        </w:rPr>
        <w:t>,</w:t>
      </w:r>
      <w:r w:rsidRPr="0004158A">
        <w:rPr>
          <w:rFonts w:cstheme="minorHAnsi"/>
          <w:b/>
          <w:bCs/>
        </w:rPr>
        <w:t xml:space="preserve"> Schedule 1</w:t>
      </w:r>
      <w:r w:rsidR="00163C51">
        <w:rPr>
          <w:rFonts w:cstheme="minorHAnsi"/>
          <w:b/>
          <w:bCs/>
        </w:rPr>
        <w:t xml:space="preserve"> </w:t>
      </w:r>
      <w:r w:rsidRPr="0004158A">
        <w:rPr>
          <w:rFonts w:cstheme="minorHAnsi"/>
          <w:b/>
          <w:bCs/>
        </w:rPr>
        <w:t xml:space="preserve">- </w:t>
      </w:r>
      <w:r>
        <w:rPr>
          <w:rFonts w:cstheme="minorHAnsi"/>
          <w:b/>
          <w:bCs/>
        </w:rPr>
        <w:t xml:space="preserve">Local Arrangements for </w:t>
      </w:r>
      <w:r w:rsidRPr="0004158A">
        <w:rPr>
          <w:rFonts w:cstheme="minorHAnsi"/>
          <w:b/>
          <w:bCs/>
        </w:rPr>
        <w:t>Knowsley Metropolitan Borough Council Only</w:t>
      </w:r>
    </w:p>
    <w:p w14:paraId="5820E8D2" w14:textId="77777777" w:rsidR="0048257D" w:rsidRPr="0004158A" w:rsidRDefault="0048257D" w:rsidP="009A3991">
      <w:pPr>
        <w:pStyle w:val="ListParagraph"/>
        <w:numPr>
          <w:ilvl w:val="0"/>
          <w:numId w:val="50"/>
        </w:numPr>
        <w:spacing w:after="160" w:line="259" w:lineRule="auto"/>
        <w:ind w:left="709" w:hanging="709"/>
        <w:jc w:val="both"/>
        <w:rPr>
          <w:rFonts w:cstheme="minorHAnsi"/>
          <w:b/>
          <w:bCs/>
        </w:rPr>
      </w:pPr>
      <w:r w:rsidRPr="0004158A">
        <w:rPr>
          <w:rFonts w:cstheme="minorHAnsi"/>
          <w:b/>
          <w:bCs/>
        </w:rPr>
        <w:t>Introduction</w:t>
      </w:r>
    </w:p>
    <w:p w14:paraId="01909E7A" w14:textId="14D4B723" w:rsidR="0048257D" w:rsidRPr="006E003D" w:rsidRDefault="0048257D" w:rsidP="009A3991">
      <w:pPr>
        <w:pStyle w:val="ListParagraph"/>
        <w:numPr>
          <w:ilvl w:val="1"/>
          <w:numId w:val="52"/>
        </w:numPr>
        <w:spacing w:after="160" w:line="259" w:lineRule="auto"/>
        <w:ind w:left="709" w:hanging="709"/>
        <w:jc w:val="both"/>
        <w:rPr>
          <w:rFonts w:cstheme="minorHAnsi"/>
          <w:b/>
          <w:bCs/>
        </w:rPr>
      </w:pPr>
      <w:bookmarkStart w:id="45" w:name="_Ref161749451"/>
      <w:r w:rsidRPr="0004158A">
        <w:rPr>
          <w:rFonts w:cstheme="minorHAnsi"/>
        </w:rPr>
        <w:t xml:space="preserve">Further to </w:t>
      </w:r>
      <w:bookmarkStart w:id="46" w:name="CPR1_7"/>
      <w:r w:rsidRPr="0004158A">
        <w:rPr>
          <w:rFonts w:cstheme="minorHAnsi"/>
        </w:rPr>
        <w:t>1.7</w:t>
      </w:r>
      <w:bookmarkEnd w:id="45"/>
      <w:bookmarkEnd w:id="46"/>
      <w:r w:rsidR="00120F1C">
        <w:rPr>
          <w:rFonts w:cstheme="minorHAnsi"/>
        </w:rPr>
        <w:t>:</w:t>
      </w:r>
    </w:p>
    <w:p w14:paraId="2F9AB396" w14:textId="77777777" w:rsidR="009A3991" w:rsidRPr="0004158A" w:rsidRDefault="009A3991" w:rsidP="006E003D">
      <w:pPr>
        <w:pStyle w:val="ListParagraph"/>
        <w:spacing w:after="160" w:line="259" w:lineRule="auto"/>
        <w:ind w:left="709"/>
        <w:jc w:val="both"/>
        <w:rPr>
          <w:rFonts w:cstheme="minorHAnsi"/>
          <w:b/>
          <w:bCs/>
        </w:rPr>
      </w:pPr>
    </w:p>
    <w:p w14:paraId="241C6E29" w14:textId="0B18E24C" w:rsidR="0048257D" w:rsidRDefault="0048257D" w:rsidP="0048257D">
      <w:pPr>
        <w:pStyle w:val="ListParagraph"/>
        <w:numPr>
          <w:ilvl w:val="0"/>
          <w:numId w:val="47"/>
        </w:numPr>
        <w:spacing w:after="160" w:line="259" w:lineRule="auto"/>
        <w:jc w:val="both"/>
        <w:rPr>
          <w:rFonts w:cstheme="minorHAnsi"/>
        </w:rPr>
      </w:pPr>
      <w:bookmarkStart w:id="47" w:name="_Hlk162270946"/>
      <w:r w:rsidRPr="0004158A">
        <w:rPr>
          <w:rFonts w:cstheme="minorHAnsi"/>
        </w:rPr>
        <w:t>For references in relation to Members in 1.7, for Knowsley MBC the following will apply instead</w:t>
      </w:r>
      <w:r w:rsidR="009A3991">
        <w:rPr>
          <w:rFonts w:cstheme="minorHAnsi"/>
        </w:rPr>
        <w:t>:</w:t>
      </w:r>
    </w:p>
    <w:p w14:paraId="0CCE6279" w14:textId="77777777" w:rsidR="009A3991" w:rsidRPr="0004158A" w:rsidRDefault="009A3991" w:rsidP="006E003D">
      <w:pPr>
        <w:pStyle w:val="ListParagraph"/>
        <w:spacing w:after="160" w:line="259" w:lineRule="auto"/>
        <w:ind w:left="1429"/>
        <w:jc w:val="both"/>
        <w:rPr>
          <w:rFonts w:cstheme="minorHAnsi"/>
        </w:rPr>
      </w:pPr>
    </w:p>
    <w:p w14:paraId="71BAEB71" w14:textId="77777777" w:rsidR="0048257D" w:rsidRPr="0004158A" w:rsidRDefault="0048257D" w:rsidP="0048257D">
      <w:pPr>
        <w:pStyle w:val="ListParagraph"/>
        <w:numPr>
          <w:ilvl w:val="1"/>
          <w:numId w:val="47"/>
        </w:numPr>
        <w:spacing w:after="160" w:line="259" w:lineRule="auto"/>
        <w:jc w:val="both"/>
        <w:rPr>
          <w:rFonts w:cstheme="minorHAnsi"/>
        </w:rPr>
      </w:pPr>
      <w:r w:rsidRPr="0004158A">
        <w:rPr>
          <w:rFonts w:cstheme="minorHAnsi"/>
        </w:rPr>
        <w:t xml:space="preserve">Members shall comply with the Code of Conduct for Councillors, particularly when making procurement decisions at Cabinet level. (N.B. Members will not be involved in procurement decisions made under delegated powers so as to avoid any risk of impropriety.) </w:t>
      </w:r>
    </w:p>
    <w:p w14:paraId="2AE73D82" w14:textId="77777777" w:rsidR="0048257D" w:rsidRDefault="0048257D" w:rsidP="0048257D">
      <w:pPr>
        <w:pStyle w:val="ListParagraph"/>
        <w:numPr>
          <w:ilvl w:val="1"/>
          <w:numId w:val="47"/>
        </w:numPr>
        <w:spacing w:after="160" w:line="259" w:lineRule="auto"/>
        <w:jc w:val="both"/>
        <w:rPr>
          <w:rFonts w:cstheme="minorHAnsi"/>
        </w:rPr>
      </w:pPr>
      <w:r w:rsidRPr="0004158A">
        <w:rPr>
          <w:rFonts w:cstheme="minorHAnsi"/>
        </w:rPr>
        <w:t>Disciplinary action referred to in 1.7 for the purposes of KMBC practices refers only to Council Officers. Potential misconduct by Members in relation to procurement matters will be dealt with in accordance with the relevant legislation and the Members Code of Conduct.</w:t>
      </w:r>
    </w:p>
    <w:bookmarkEnd w:id="47"/>
    <w:p w14:paraId="663C1104" w14:textId="77777777" w:rsidR="009A3991" w:rsidRPr="0004158A" w:rsidRDefault="009A3991" w:rsidP="006E003D">
      <w:pPr>
        <w:pStyle w:val="ListParagraph"/>
        <w:spacing w:after="160" w:line="259" w:lineRule="auto"/>
        <w:ind w:left="1789"/>
        <w:jc w:val="both"/>
        <w:rPr>
          <w:rFonts w:cstheme="minorHAnsi"/>
        </w:rPr>
      </w:pPr>
    </w:p>
    <w:p w14:paraId="042F723B" w14:textId="72E5B41D" w:rsidR="0048257D" w:rsidRPr="0004158A" w:rsidRDefault="0048257D" w:rsidP="0048257D">
      <w:pPr>
        <w:pStyle w:val="ListParagraph"/>
        <w:numPr>
          <w:ilvl w:val="0"/>
          <w:numId w:val="47"/>
        </w:numPr>
        <w:spacing w:after="160" w:line="259" w:lineRule="auto"/>
        <w:jc w:val="both"/>
        <w:rPr>
          <w:rFonts w:cstheme="minorHAnsi"/>
        </w:rPr>
      </w:pPr>
      <w:r w:rsidRPr="0004158A">
        <w:rPr>
          <w:rFonts w:cstheme="minorHAnsi"/>
        </w:rPr>
        <w:t>For instances of non-compliance with Contract Procedure Rules, the Senior Officer (SRO) shall submit, without delay a Ratification Report to the Executive Director (Resources)) for approval. The Executive Director (Resources) shall take such action as the</w:t>
      </w:r>
      <w:r w:rsidR="00051842">
        <w:rPr>
          <w:rFonts w:cstheme="minorHAnsi"/>
        </w:rPr>
        <w:t>y</w:t>
      </w:r>
      <w:r w:rsidRPr="0004158A">
        <w:rPr>
          <w:rFonts w:cstheme="minorHAnsi"/>
        </w:rPr>
        <w:t xml:space="preserve"> deem necessary. </w:t>
      </w:r>
    </w:p>
    <w:p w14:paraId="2B3DF848" w14:textId="77777777" w:rsidR="0048257D" w:rsidRPr="0004158A" w:rsidRDefault="0048257D" w:rsidP="0048257D">
      <w:pPr>
        <w:pStyle w:val="ListParagraph"/>
        <w:numPr>
          <w:ilvl w:val="0"/>
          <w:numId w:val="47"/>
        </w:numPr>
        <w:spacing w:after="160" w:line="259" w:lineRule="auto"/>
        <w:jc w:val="both"/>
        <w:rPr>
          <w:rFonts w:cstheme="minorHAnsi"/>
        </w:rPr>
      </w:pPr>
      <w:r w:rsidRPr="0004158A">
        <w:rPr>
          <w:rFonts w:cstheme="minorHAnsi"/>
        </w:rPr>
        <w:t xml:space="preserve">Where the Council uses consultants to act on its behalf in relation to any procurement, then the ASO responsible for the procurement shall ensure that the consultants carry out any procurement in accordance with these Contract Procedure Rules and related guidance. No consultant shall make any decision on whether to award a contract or to whom a contract should be awarded. A consultant may however form part of the Council’s evaluation team and may score tenders and/or quotations as if they were an officer of the Council; any consultant shall comply with the Council’s evaluation and training procedures. </w:t>
      </w:r>
    </w:p>
    <w:p w14:paraId="036ABA80" w14:textId="77777777" w:rsidR="0048257D" w:rsidRPr="0004158A" w:rsidRDefault="0048257D" w:rsidP="0048257D">
      <w:pPr>
        <w:pStyle w:val="ListParagraph"/>
        <w:ind w:left="1080"/>
        <w:jc w:val="both"/>
        <w:rPr>
          <w:rFonts w:cstheme="minorHAnsi"/>
        </w:rPr>
      </w:pPr>
    </w:p>
    <w:p w14:paraId="308179E5" w14:textId="77777777" w:rsidR="0048257D" w:rsidRPr="0004158A" w:rsidRDefault="0048257D" w:rsidP="009A3991">
      <w:pPr>
        <w:pStyle w:val="ListParagraph"/>
        <w:numPr>
          <w:ilvl w:val="1"/>
          <w:numId w:val="51"/>
        </w:numPr>
        <w:spacing w:after="160" w:line="259" w:lineRule="auto"/>
        <w:ind w:left="709" w:hanging="709"/>
        <w:jc w:val="both"/>
        <w:rPr>
          <w:rFonts w:cstheme="minorHAnsi"/>
        </w:rPr>
      </w:pPr>
      <w:bookmarkStart w:id="48" w:name="CPR1_9"/>
      <w:bookmarkStart w:id="49" w:name="_Ref161749520"/>
      <w:r w:rsidRPr="0004158A">
        <w:rPr>
          <w:rFonts w:cstheme="minorHAnsi"/>
        </w:rPr>
        <w:t>Further to 1.9</w:t>
      </w:r>
      <w:bookmarkEnd w:id="48"/>
      <w:r w:rsidRPr="0004158A">
        <w:rPr>
          <w:rFonts w:cstheme="minorHAnsi"/>
        </w:rPr>
        <w:t>; Where in these Contract Procedure Rules (Schedule 1) there is a reference to the Executive Director (Resources) that function may be delegated by them as provided for in the Scheme of Delegation to Officers.</w:t>
      </w:r>
      <w:bookmarkEnd w:id="49"/>
    </w:p>
    <w:p w14:paraId="722E2546" w14:textId="77777777" w:rsidR="0048257D" w:rsidRPr="0004158A" w:rsidRDefault="0048257D" w:rsidP="009A3991">
      <w:pPr>
        <w:pStyle w:val="Default"/>
        <w:numPr>
          <w:ilvl w:val="0"/>
          <w:numId w:val="50"/>
        </w:numPr>
        <w:ind w:left="709" w:hanging="709"/>
        <w:jc w:val="both"/>
        <w:rPr>
          <w:rFonts w:asciiTheme="minorHAnsi" w:hAnsiTheme="minorHAnsi" w:cstheme="minorHAnsi"/>
          <w:b/>
          <w:bCs/>
          <w:sz w:val="22"/>
          <w:szCs w:val="22"/>
        </w:rPr>
      </w:pPr>
      <w:r w:rsidRPr="0004158A">
        <w:rPr>
          <w:rFonts w:asciiTheme="minorHAnsi" w:hAnsiTheme="minorHAnsi" w:cstheme="minorHAnsi"/>
          <w:b/>
          <w:bCs/>
          <w:sz w:val="22"/>
          <w:szCs w:val="22"/>
        </w:rPr>
        <w:t>Interpretation and Definitions</w:t>
      </w:r>
    </w:p>
    <w:p w14:paraId="6F58DB86" w14:textId="77777777" w:rsidR="0048257D" w:rsidRPr="0004158A" w:rsidRDefault="0048257D" w:rsidP="009A3991">
      <w:pPr>
        <w:pStyle w:val="ListParagraph"/>
        <w:numPr>
          <w:ilvl w:val="1"/>
          <w:numId w:val="53"/>
        </w:numPr>
        <w:autoSpaceDE w:val="0"/>
        <w:autoSpaceDN w:val="0"/>
        <w:adjustRightInd w:val="0"/>
        <w:spacing w:after="160" w:line="259" w:lineRule="auto"/>
        <w:ind w:left="709" w:hanging="709"/>
        <w:jc w:val="both"/>
        <w:rPr>
          <w:rFonts w:cstheme="minorHAnsi"/>
          <w:color w:val="000000"/>
        </w:rPr>
      </w:pPr>
      <w:bookmarkStart w:id="50" w:name="CPR2_4"/>
      <w:bookmarkStart w:id="51" w:name="_Ref161749556"/>
      <w:r w:rsidRPr="0004158A">
        <w:rPr>
          <w:rFonts w:cstheme="minorHAnsi"/>
          <w:color w:val="000000"/>
        </w:rPr>
        <w:t>Further to CPR 2.4</w:t>
      </w:r>
      <w:bookmarkEnd w:id="50"/>
      <w:r w:rsidRPr="0004158A">
        <w:rPr>
          <w:rFonts w:cstheme="minorHAnsi"/>
          <w:color w:val="000000"/>
        </w:rPr>
        <w:t>, Executive Director (Resources) will retain any ultimate decision making in relation to the interpretation of these rules, or proper procedure to be followed.</w:t>
      </w:r>
      <w:bookmarkEnd w:id="51"/>
    </w:p>
    <w:p w14:paraId="3EEA8F80" w14:textId="77777777" w:rsidR="0048257D" w:rsidRPr="0004158A" w:rsidRDefault="0048257D" w:rsidP="0048257D">
      <w:pPr>
        <w:pStyle w:val="ListParagraph"/>
        <w:autoSpaceDE w:val="0"/>
        <w:autoSpaceDN w:val="0"/>
        <w:adjustRightInd w:val="0"/>
        <w:ind w:left="360"/>
        <w:jc w:val="both"/>
        <w:rPr>
          <w:rFonts w:cstheme="minorHAnsi"/>
          <w:color w:val="000000"/>
        </w:rPr>
      </w:pPr>
    </w:p>
    <w:p w14:paraId="47900A06" w14:textId="77777777" w:rsidR="0048257D" w:rsidRPr="0004158A" w:rsidRDefault="0048257D" w:rsidP="009A3991">
      <w:pPr>
        <w:pStyle w:val="ListParagraph"/>
        <w:numPr>
          <w:ilvl w:val="0"/>
          <w:numId w:val="54"/>
        </w:numPr>
        <w:autoSpaceDE w:val="0"/>
        <w:autoSpaceDN w:val="0"/>
        <w:adjustRightInd w:val="0"/>
        <w:spacing w:after="160" w:line="259" w:lineRule="auto"/>
        <w:ind w:left="709" w:hanging="709"/>
        <w:jc w:val="both"/>
        <w:rPr>
          <w:rFonts w:cstheme="minorHAnsi"/>
          <w:b/>
          <w:bCs/>
          <w:color w:val="000000"/>
        </w:rPr>
      </w:pPr>
      <w:r w:rsidRPr="0004158A">
        <w:rPr>
          <w:rFonts w:cstheme="minorHAnsi"/>
          <w:b/>
          <w:bCs/>
          <w:color w:val="000000"/>
        </w:rPr>
        <w:t>Contracts to which these Rules do not apply</w:t>
      </w:r>
    </w:p>
    <w:p w14:paraId="7BDD70ED" w14:textId="77777777" w:rsidR="0048257D" w:rsidRPr="0004158A" w:rsidRDefault="0048257D" w:rsidP="006E003D">
      <w:pPr>
        <w:pStyle w:val="ListParagraph"/>
        <w:numPr>
          <w:ilvl w:val="1"/>
          <w:numId w:val="54"/>
        </w:numPr>
        <w:autoSpaceDE w:val="0"/>
        <w:autoSpaceDN w:val="0"/>
        <w:adjustRightInd w:val="0"/>
        <w:spacing w:after="160" w:line="259" w:lineRule="auto"/>
        <w:ind w:left="709" w:hanging="709"/>
        <w:jc w:val="both"/>
        <w:rPr>
          <w:rFonts w:cstheme="minorHAnsi"/>
          <w:color w:val="000000"/>
        </w:rPr>
      </w:pPr>
      <w:bookmarkStart w:id="52" w:name="CPR4_2"/>
      <w:bookmarkStart w:id="53" w:name="_Ref161749608"/>
      <w:r w:rsidRPr="0004158A">
        <w:rPr>
          <w:rFonts w:cstheme="minorHAnsi"/>
          <w:color w:val="000000"/>
        </w:rPr>
        <w:t>In addition to the exclusions listed in CPR 4.2</w:t>
      </w:r>
      <w:bookmarkEnd w:id="52"/>
      <w:r w:rsidRPr="0004158A">
        <w:rPr>
          <w:rFonts w:cstheme="minorHAnsi"/>
          <w:color w:val="000000"/>
        </w:rPr>
        <w:t>, the following additional exclusions will also apply:</w:t>
      </w:r>
      <w:bookmarkEnd w:id="53"/>
    </w:p>
    <w:p w14:paraId="794231C0" w14:textId="3BA91321" w:rsidR="0048257D" w:rsidRPr="0004158A" w:rsidRDefault="0048257D" w:rsidP="009A3991">
      <w:pPr>
        <w:autoSpaceDE w:val="0"/>
        <w:autoSpaceDN w:val="0"/>
        <w:adjustRightInd w:val="0"/>
        <w:spacing w:before="240" w:after="0"/>
        <w:ind w:left="1276" w:hanging="556"/>
        <w:jc w:val="both"/>
        <w:rPr>
          <w:rFonts w:cstheme="minorHAnsi"/>
        </w:rPr>
      </w:pPr>
      <w:r w:rsidRPr="0004158A">
        <w:rPr>
          <w:rFonts w:cstheme="minorHAnsi"/>
          <w:color w:val="000000"/>
        </w:rPr>
        <w:t>h</w:t>
      </w:r>
      <w:r w:rsidR="009A3991">
        <w:rPr>
          <w:rFonts w:cstheme="minorHAnsi"/>
          <w:color w:val="000000"/>
        </w:rPr>
        <w:t>)</w:t>
      </w:r>
      <w:r w:rsidR="009A3991">
        <w:rPr>
          <w:rFonts w:cstheme="minorHAnsi"/>
          <w:color w:val="000000"/>
        </w:rPr>
        <w:tab/>
      </w:r>
      <w:r w:rsidRPr="0004158A">
        <w:rPr>
          <w:rFonts w:cstheme="minorHAnsi"/>
        </w:rPr>
        <w:t>Contracts for central bank services;</w:t>
      </w:r>
    </w:p>
    <w:p w14:paraId="7B7B841D" w14:textId="695065EE" w:rsidR="0048257D" w:rsidRPr="0004158A" w:rsidRDefault="0048257D" w:rsidP="006E003D">
      <w:pPr>
        <w:autoSpaceDE w:val="0"/>
        <w:autoSpaceDN w:val="0"/>
        <w:adjustRightInd w:val="0"/>
        <w:spacing w:before="240" w:after="0"/>
        <w:ind w:left="1276" w:hanging="556"/>
        <w:jc w:val="both"/>
        <w:rPr>
          <w:rFonts w:cstheme="minorHAnsi"/>
          <w:color w:val="000000"/>
        </w:rPr>
      </w:pPr>
      <w:proofErr w:type="spellStart"/>
      <w:r w:rsidRPr="0004158A">
        <w:rPr>
          <w:rFonts w:cstheme="minorHAnsi"/>
        </w:rPr>
        <w:t>i</w:t>
      </w:r>
      <w:proofErr w:type="spellEnd"/>
      <w:r w:rsidR="009A3991">
        <w:rPr>
          <w:rFonts w:cstheme="minorHAnsi"/>
        </w:rPr>
        <w:t>)</w:t>
      </w:r>
      <w:r w:rsidR="009A3991">
        <w:rPr>
          <w:rFonts w:cstheme="minorHAnsi"/>
        </w:rPr>
        <w:tab/>
      </w:r>
      <w:r w:rsidRPr="0004158A">
        <w:rPr>
          <w:rFonts w:cstheme="minorHAnsi"/>
        </w:rPr>
        <w:t xml:space="preserve">Contracts related to S278 agreements; </w:t>
      </w:r>
    </w:p>
    <w:p w14:paraId="4C8845FE" w14:textId="1A531F59" w:rsidR="0048257D" w:rsidRPr="0004158A" w:rsidRDefault="0048257D" w:rsidP="006E003D">
      <w:pPr>
        <w:pStyle w:val="Default"/>
        <w:spacing w:before="240"/>
        <w:ind w:left="1276" w:hanging="556"/>
        <w:jc w:val="both"/>
        <w:rPr>
          <w:rFonts w:asciiTheme="minorHAnsi" w:hAnsiTheme="minorHAnsi" w:cstheme="minorHAnsi"/>
          <w:sz w:val="22"/>
          <w:szCs w:val="22"/>
        </w:rPr>
      </w:pPr>
      <w:r w:rsidRPr="0004158A">
        <w:rPr>
          <w:rFonts w:asciiTheme="minorHAnsi" w:hAnsiTheme="minorHAnsi" w:cstheme="minorHAnsi"/>
          <w:sz w:val="22"/>
          <w:szCs w:val="22"/>
        </w:rPr>
        <w:t>j</w:t>
      </w:r>
      <w:r w:rsidR="009A3991">
        <w:rPr>
          <w:rFonts w:asciiTheme="minorHAnsi" w:hAnsiTheme="minorHAnsi" w:cstheme="minorHAnsi"/>
          <w:sz w:val="22"/>
          <w:szCs w:val="22"/>
        </w:rPr>
        <w:t>)</w:t>
      </w:r>
      <w:r w:rsidR="009A3991">
        <w:rPr>
          <w:rFonts w:asciiTheme="minorHAnsi" w:hAnsiTheme="minorHAnsi" w:cstheme="minorHAnsi"/>
          <w:sz w:val="22"/>
          <w:szCs w:val="22"/>
        </w:rPr>
        <w:tab/>
      </w:r>
      <w:r w:rsidRPr="0004158A">
        <w:rPr>
          <w:rFonts w:asciiTheme="minorHAnsi" w:hAnsiTheme="minorHAnsi" w:cstheme="minorHAnsi"/>
          <w:sz w:val="22"/>
          <w:szCs w:val="22"/>
        </w:rPr>
        <w:t xml:space="preserve">Contracts related to the appointment of artists or artistic works </w:t>
      </w:r>
      <w:r w:rsidRPr="0004158A">
        <w:rPr>
          <w:rFonts w:asciiTheme="minorHAnsi" w:hAnsiTheme="minorHAnsi" w:cstheme="minorHAnsi"/>
          <w:b/>
          <w:bCs/>
          <w:sz w:val="22"/>
          <w:szCs w:val="22"/>
        </w:rPr>
        <w:t>up to the Regulations Threshold</w:t>
      </w:r>
      <w:r w:rsidRPr="0004158A">
        <w:rPr>
          <w:rFonts w:asciiTheme="minorHAnsi" w:hAnsiTheme="minorHAnsi" w:cstheme="minorHAnsi"/>
          <w:sz w:val="22"/>
          <w:szCs w:val="22"/>
        </w:rPr>
        <w:t xml:space="preserve">: Supplies or Services with a value of up to the Regulations Threshold which </w:t>
      </w:r>
      <w:r w:rsidRPr="0004158A">
        <w:rPr>
          <w:rFonts w:asciiTheme="minorHAnsi" w:hAnsiTheme="minorHAnsi" w:cstheme="minorHAnsi"/>
          <w:sz w:val="22"/>
          <w:szCs w:val="22"/>
        </w:rPr>
        <w:lastRenderedPageBreak/>
        <w:t>are of a specialist or unique nature, such as antiquities, performance artists (</w:t>
      </w:r>
      <w:proofErr w:type="gramStart"/>
      <w:r w:rsidRPr="0004158A">
        <w:rPr>
          <w:rFonts w:asciiTheme="minorHAnsi" w:hAnsiTheme="minorHAnsi" w:cstheme="minorHAnsi"/>
          <w:sz w:val="22"/>
          <w:szCs w:val="22"/>
        </w:rPr>
        <w:t>e.g.</w:t>
      </w:r>
      <w:proofErr w:type="gramEnd"/>
      <w:r w:rsidRPr="0004158A">
        <w:rPr>
          <w:rFonts w:asciiTheme="minorHAnsi" w:hAnsiTheme="minorHAnsi" w:cstheme="minorHAnsi"/>
          <w:sz w:val="22"/>
          <w:szCs w:val="22"/>
        </w:rPr>
        <w:t xml:space="preserve"> theatre productions, comedians, singers, authors, etc.), and/or pre-existing works of art. </w:t>
      </w:r>
    </w:p>
    <w:p w14:paraId="22F20C0C" w14:textId="7B84EE36" w:rsidR="0048257D" w:rsidRPr="0004158A" w:rsidRDefault="0048257D" w:rsidP="006E003D">
      <w:pPr>
        <w:pStyle w:val="Default"/>
        <w:spacing w:before="240"/>
        <w:ind w:left="1276" w:hanging="556"/>
        <w:jc w:val="both"/>
        <w:rPr>
          <w:rFonts w:asciiTheme="minorHAnsi" w:hAnsiTheme="minorHAnsi" w:cstheme="minorHAnsi"/>
          <w:sz w:val="22"/>
          <w:szCs w:val="22"/>
        </w:rPr>
      </w:pPr>
      <w:r w:rsidRPr="0004158A">
        <w:rPr>
          <w:rFonts w:asciiTheme="minorHAnsi" w:hAnsiTheme="minorHAnsi" w:cstheme="minorHAnsi"/>
          <w:sz w:val="22"/>
          <w:szCs w:val="22"/>
        </w:rPr>
        <w:t>k</w:t>
      </w:r>
      <w:r w:rsidR="009A3991">
        <w:rPr>
          <w:rFonts w:asciiTheme="minorHAnsi" w:hAnsiTheme="minorHAnsi" w:cstheme="minorHAnsi"/>
          <w:sz w:val="22"/>
          <w:szCs w:val="22"/>
        </w:rPr>
        <w:t>)</w:t>
      </w:r>
      <w:r w:rsidR="009A3991">
        <w:rPr>
          <w:rFonts w:asciiTheme="minorHAnsi" w:hAnsiTheme="minorHAnsi" w:cstheme="minorHAnsi"/>
          <w:sz w:val="22"/>
          <w:szCs w:val="22"/>
        </w:rPr>
        <w:tab/>
      </w:r>
      <w:r w:rsidRPr="0004158A">
        <w:rPr>
          <w:rFonts w:asciiTheme="minorHAnsi" w:hAnsiTheme="minorHAnsi" w:cstheme="minorHAnsi"/>
          <w:sz w:val="22"/>
          <w:szCs w:val="22"/>
        </w:rPr>
        <w:t xml:space="preserve">Contracts related to the awarding of packages of care </w:t>
      </w:r>
      <w:r w:rsidRPr="0004158A">
        <w:rPr>
          <w:rFonts w:asciiTheme="minorHAnsi" w:hAnsiTheme="minorHAnsi" w:cstheme="minorHAnsi"/>
          <w:b/>
          <w:bCs/>
          <w:sz w:val="22"/>
          <w:szCs w:val="22"/>
        </w:rPr>
        <w:t>up to the Regulations Threshold</w:t>
      </w:r>
      <w:r w:rsidRPr="0004158A">
        <w:rPr>
          <w:rFonts w:asciiTheme="minorHAnsi" w:hAnsiTheme="minorHAnsi" w:cstheme="minorHAnsi"/>
          <w:sz w:val="22"/>
          <w:szCs w:val="22"/>
        </w:rPr>
        <w:t xml:space="preserve">: </w:t>
      </w:r>
    </w:p>
    <w:p w14:paraId="3AC4FBFB" w14:textId="35B39278" w:rsidR="0048257D" w:rsidRPr="0004158A" w:rsidRDefault="0048257D" w:rsidP="009A3991">
      <w:pPr>
        <w:pStyle w:val="Default"/>
        <w:spacing w:before="240"/>
        <w:ind w:left="1843" w:hanging="403"/>
        <w:jc w:val="both"/>
        <w:rPr>
          <w:rFonts w:asciiTheme="minorHAnsi" w:hAnsiTheme="minorHAnsi" w:cstheme="minorHAnsi"/>
          <w:sz w:val="22"/>
          <w:szCs w:val="22"/>
        </w:rPr>
      </w:pPr>
      <w:proofErr w:type="spellStart"/>
      <w:r w:rsidRPr="0004158A">
        <w:rPr>
          <w:rFonts w:asciiTheme="minorHAnsi" w:hAnsiTheme="minorHAnsi" w:cstheme="minorHAnsi"/>
          <w:sz w:val="22"/>
          <w:szCs w:val="22"/>
        </w:rPr>
        <w:t>i</w:t>
      </w:r>
      <w:proofErr w:type="spellEnd"/>
      <w:r w:rsidR="009A3991" w:rsidRPr="0004158A">
        <w:rPr>
          <w:rFonts w:asciiTheme="minorHAnsi" w:hAnsiTheme="minorHAnsi" w:cstheme="minorHAnsi"/>
          <w:sz w:val="22"/>
          <w:szCs w:val="22"/>
        </w:rPr>
        <w:t>)</w:t>
      </w:r>
      <w:r w:rsidR="009A3991">
        <w:rPr>
          <w:rFonts w:asciiTheme="minorHAnsi" w:hAnsiTheme="minorHAnsi" w:cstheme="minorHAnsi"/>
          <w:sz w:val="22"/>
          <w:szCs w:val="22"/>
        </w:rPr>
        <w:tab/>
      </w:r>
      <w:r w:rsidRPr="0004158A">
        <w:rPr>
          <w:rFonts w:asciiTheme="minorHAnsi" w:hAnsiTheme="minorHAnsi" w:cstheme="minorHAnsi"/>
          <w:sz w:val="22"/>
          <w:szCs w:val="22"/>
        </w:rPr>
        <w:t xml:space="preserve">Services where the contract is required to maintain continuity of care and support, where a change in provider could potentially be harmful to service users and their families (where the aggregate value of contracts awarded to a single provider does not exceed the Regulations Threshold). Approval must be obtained from the relevant Executive Director. All Contracts as a result of this Rule are still required to be entered onto the Contracts Register, and appropriate award notices published as required by Regulations. </w:t>
      </w:r>
    </w:p>
    <w:p w14:paraId="32039AEF" w14:textId="4506D1F2" w:rsidR="0048257D" w:rsidRDefault="0048257D" w:rsidP="009A3991">
      <w:pPr>
        <w:pStyle w:val="Default"/>
        <w:spacing w:before="240"/>
        <w:ind w:left="1843" w:hanging="403"/>
        <w:jc w:val="both"/>
        <w:rPr>
          <w:rFonts w:asciiTheme="minorHAnsi" w:hAnsiTheme="minorHAnsi" w:cstheme="minorHAnsi"/>
          <w:sz w:val="22"/>
          <w:szCs w:val="22"/>
        </w:rPr>
      </w:pPr>
      <w:r w:rsidRPr="0004158A">
        <w:rPr>
          <w:rFonts w:asciiTheme="minorHAnsi" w:hAnsiTheme="minorHAnsi" w:cstheme="minorHAnsi"/>
          <w:sz w:val="22"/>
          <w:szCs w:val="22"/>
        </w:rPr>
        <w:t>ii</w:t>
      </w:r>
      <w:r w:rsidR="009A3991">
        <w:rPr>
          <w:rFonts w:asciiTheme="minorHAnsi" w:hAnsiTheme="minorHAnsi" w:cstheme="minorHAnsi"/>
          <w:sz w:val="22"/>
          <w:szCs w:val="22"/>
        </w:rPr>
        <w:t>)</w:t>
      </w:r>
      <w:r w:rsidR="009A3991">
        <w:rPr>
          <w:rFonts w:asciiTheme="minorHAnsi" w:hAnsiTheme="minorHAnsi" w:cstheme="minorHAnsi"/>
          <w:sz w:val="22"/>
          <w:szCs w:val="22"/>
        </w:rPr>
        <w:tab/>
      </w:r>
      <w:r w:rsidRPr="0004158A">
        <w:rPr>
          <w:rFonts w:asciiTheme="minorHAnsi" w:hAnsiTheme="minorHAnsi" w:cstheme="minorHAnsi"/>
          <w:sz w:val="22"/>
          <w:szCs w:val="22"/>
        </w:rPr>
        <w:t xml:space="preserve">These Rules </w:t>
      </w:r>
      <w:r w:rsidRPr="0004158A">
        <w:rPr>
          <w:rFonts w:asciiTheme="minorHAnsi" w:hAnsiTheme="minorHAnsi" w:cstheme="minorHAnsi"/>
          <w:b/>
          <w:bCs/>
          <w:sz w:val="22"/>
          <w:szCs w:val="22"/>
        </w:rPr>
        <w:t xml:space="preserve">do not </w:t>
      </w:r>
      <w:r w:rsidRPr="0004158A">
        <w:rPr>
          <w:rFonts w:asciiTheme="minorHAnsi" w:hAnsiTheme="minorHAnsi" w:cstheme="minorHAnsi"/>
          <w:sz w:val="22"/>
          <w:szCs w:val="22"/>
        </w:rPr>
        <w:t xml:space="preserve">apply to packages of care, regardless of value, related to Adult Social Care, Nursing, Residential Care Homes, or Open Access Sexual Health Services. All Contracts as a result of this Rule are required to be entered onto the Contracts Register, and appropriate award notices published as required by Regulations. </w:t>
      </w:r>
    </w:p>
    <w:p w14:paraId="4F5B98FE" w14:textId="31B10E47" w:rsidR="0048257D" w:rsidRPr="0004158A" w:rsidRDefault="0048257D" w:rsidP="006E003D">
      <w:pPr>
        <w:pStyle w:val="Default"/>
        <w:spacing w:before="240"/>
        <w:ind w:left="1843" w:hanging="403"/>
        <w:jc w:val="both"/>
        <w:rPr>
          <w:rFonts w:asciiTheme="minorHAnsi" w:hAnsiTheme="minorHAnsi" w:cstheme="minorHAnsi"/>
          <w:sz w:val="22"/>
          <w:szCs w:val="22"/>
        </w:rPr>
      </w:pPr>
      <w:r>
        <w:rPr>
          <w:rFonts w:asciiTheme="minorHAnsi" w:hAnsiTheme="minorHAnsi" w:cstheme="minorHAnsi"/>
          <w:sz w:val="22"/>
          <w:szCs w:val="22"/>
        </w:rPr>
        <w:t>iii</w:t>
      </w:r>
      <w:r w:rsidR="009A3991">
        <w:rPr>
          <w:rFonts w:asciiTheme="minorHAnsi" w:hAnsiTheme="minorHAnsi" w:cstheme="minorHAnsi"/>
          <w:sz w:val="22"/>
          <w:szCs w:val="22"/>
        </w:rPr>
        <w:t>)</w:t>
      </w:r>
      <w:r w:rsidR="009A3991">
        <w:rPr>
          <w:rFonts w:asciiTheme="minorHAnsi" w:hAnsiTheme="minorHAnsi" w:cstheme="minorHAnsi"/>
          <w:sz w:val="22"/>
          <w:szCs w:val="22"/>
        </w:rPr>
        <w:tab/>
      </w:r>
      <w:r w:rsidRPr="0004158A">
        <w:rPr>
          <w:rFonts w:asciiTheme="minorHAnsi" w:hAnsiTheme="minorHAnsi" w:cstheme="minorHAnsi"/>
          <w:sz w:val="22"/>
          <w:szCs w:val="22"/>
        </w:rPr>
        <w:t>Nothing in the above excludes these arrangements from any other requirement of the Council’s Constitution, specifically, Key Decisions, as defined in Article 12.03 of the Constitution and provided for within the Access to Information Procedure Rules or the application of the Regulations.</w:t>
      </w:r>
    </w:p>
    <w:p w14:paraId="08091DC5" w14:textId="707D79B4" w:rsidR="0048257D" w:rsidRDefault="0048257D" w:rsidP="006E003D">
      <w:pPr>
        <w:pStyle w:val="Default"/>
        <w:spacing w:before="240"/>
        <w:ind w:left="709" w:hanging="709"/>
        <w:jc w:val="both"/>
        <w:rPr>
          <w:rFonts w:asciiTheme="minorHAnsi" w:hAnsiTheme="minorHAnsi" w:cstheme="minorHAnsi"/>
          <w:b/>
          <w:bCs/>
          <w:sz w:val="22"/>
          <w:szCs w:val="22"/>
        </w:rPr>
      </w:pPr>
      <w:r w:rsidRPr="0004158A">
        <w:rPr>
          <w:rFonts w:asciiTheme="minorHAnsi" w:hAnsiTheme="minorHAnsi" w:cstheme="minorHAnsi"/>
          <w:b/>
          <w:bCs/>
          <w:sz w:val="22"/>
          <w:szCs w:val="22"/>
        </w:rPr>
        <w:t>4.</w:t>
      </w:r>
      <w:r w:rsidR="009A3991" w:rsidRPr="0004158A">
        <w:rPr>
          <w:rFonts w:asciiTheme="minorHAnsi" w:hAnsiTheme="minorHAnsi" w:cstheme="minorHAnsi"/>
          <w:b/>
          <w:bCs/>
          <w:sz w:val="22"/>
          <w:szCs w:val="22"/>
        </w:rPr>
        <w:t>3</w:t>
      </w:r>
      <w:r w:rsidR="009A3991">
        <w:rPr>
          <w:rFonts w:asciiTheme="minorHAnsi" w:hAnsiTheme="minorHAnsi" w:cstheme="minorHAnsi"/>
          <w:b/>
          <w:bCs/>
          <w:sz w:val="22"/>
          <w:szCs w:val="22"/>
        </w:rPr>
        <w:tab/>
      </w:r>
      <w:r w:rsidRPr="0004158A">
        <w:rPr>
          <w:rFonts w:asciiTheme="minorHAnsi" w:hAnsiTheme="minorHAnsi" w:cstheme="minorHAnsi"/>
          <w:b/>
          <w:bCs/>
          <w:sz w:val="22"/>
          <w:szCs w:val="22"/>
        </w:rPr>
        <w:t xml:space="preserve">Contracts Relating to Limited Care Services </w:t>
      </w:r>
    </w:p>
    <w:p w14:paraId="60C7CBB5" w14:textId="18B2EC46" w:rsidR="0048257D" w:rsidRPr="0004158A" w:rsidRDefault="0048257D" w:rsidP="0048257D">
      <w:pPr>
        <w:pStyle w:val="Default"/>
        <w:spacing w:before="240"/>
        <w:ind w:left="720" w:hanging="720"/>
        <w:jc w:val="both"/>
        <w:rPr>
          <w:rFonts w:asciiTheme="minorHAnsi" w:hAnsiTheme="minorHAnsi" w:cstheme="minorHAnsi"/>
          <w:b/>
          <w:bCs/>
          <w:sz w:val="22"/>
          <w:szCs w:val="22"/>
        </w:rPr>
      </w:pPr>
      <w:r w:rsidRPr="0004158A">
        <w:rPr>
          <w:rFonts w:asciiTheme="minorHAnsi" w:hAnsiTheme="minorHAnsi" w:cstheme="minorHAnsi"/>
          <w:sz w:val="22"/>
          <w:szCs w:val="22"/>
        </w:rPr>
        <w:t>4.3.1</w:t>
      </w:r>
      <w:r>
        <w:rPr>
          <w:rFonts w:asciiTheme="minorHAnsi" w:hAnsiTheme="minorHAnsi" w:cstheme="minorHAnsi"/>
          <w:sz w:val="22"/>
          <w:szCs w:val="22"/>
        </w:rPr>
        <w:tab/>
      </w:r>
      <w:r w:rsidRPr="0004158A">
        <w:rPr>
          <w:rFonts w:asciiTheme="minorHAnsi" w:hAnsiTheme="minorHAnsi" w:cstheme="minorHAnsi"/>
          <w:sz w:val="22"/>
          <w:szCs w:val="22"/>
        </w:rPr>
        <w:t xml:space="preserve">It is recognised that either because of service user choice, or the nature of the market for specialist placements, that competitive procurement processes may not be possible for some contracts for personal social services for individuals as assessed as requiring services under the National Assistance Act 1948, the NHS and Community Care Act 1990, the Children Act 1998, the Children’s and Families Act 2014, The Care Act 2015, and the DFE’s SEND Code of Practice and any successor legislation (“Limited Care Services”). </w:t>
      </w:r>
    </w:p>
    <w:p w14:paraId="6BDEC0FC" w14:textId="77777777" w:rsidR="0048257D" w:rsidRPr="0004158A" w:rsidRDefault="0048257D" w:rsidP="0048257D">
      <w:pPr>
        <w:pStyle w:val="Default"/>
        <w:spacing w:before="240"/>
        <w:ind w:left="720" w:hanging="720"/>
        <w:jc w:val="both"/>
        <w:rPr>
          <w:rFonts w:asciiTheme="minorHAnsi" w:hAnsiTheme="minorHAnsi" w:cstheme="minorHAnsi"/>
          <w:sz w:val="22"/>
          <w:szCs w:val="22"/>
        </w:rPr>
      </w:pPr>
      <w:r w:rsidRPr="0004158A">
        <w:rPr>
          <w:rFonts w:asciiTheme="minorHAnsi" w:hAnsiTheme="minorHAnsi" w:cstheme="minorHAnsi"/>
          <w:sz w:val="22"/>
          <w:szCs w:val="22"/>
        </w:rPr>
        <w:t xml:space="preserve">4.3.2 </w:t>
      </w:r>
      <w:r>
        <w:rPr>
          <w:rFonts w:asciiTheme="minorHAnsi" w:hAnsiTheme="minorHAnsi" w:cstheme="minorHAnsi"/>
          <w:sz w:val="22"/>
          <w:szCs w:val="22"/>
        </w:rPr>
        <w:tab/>
      </w:r>
      <w:r w:rsidRPr="0004158A">
        <w:rPr>
          <w:rFonts w:asciiTheme="minorHAnsi" w:hAnsiTheme="minorHAnsi" w:cstheme="minorHAnsi"/>
          <w:sz w:val="22"/>
          <w:szCs w:val="22"/>
        </w:rPr>
        <w:t xml:space="preserve">The procurement or commissioning of Limited Care Services should still ensure value for money is obtained, and still require compliance with Regulations. </w:t>
      </w:r>
      <w:proofErr w:type="gramStart"/>
      <w:r w:rsidRPr="0004158A">
        <w:rPr>
          <w:rFonts w:asciiTheme="minorHAnsi" w:hAnsiTheme="minorHAnsi" w:cstheme="minorHAnsi"/>
          <w:sz w:val="22"/>
          <w:szCs w:val="22"/>
        </w:rPr>
        <w:t>Therefore</w:t>
      </w:r>
      <w:proofErr w:type="gramEnd"/>
      <w:r w:rsidRPr="0004158A">
        <w:rPr>
          <w:rFonts w:asciiTheme="minorHAnsi" w:hAnsiTheme="minorHAnsi" w:cstheme="minorHAnsi"/>
          <w:sz w:val="22"/>
          <w:szCs w:val="22"/>
        </w:rPr>
        <w:t xml:space="preserve"> overarching Framework Agreements or Dynamic Purchasing Systems (or similar arrangements) should be created and contracts awarded under these for as many of these Limited Care Services as possible. Provisions should be made within these overarching agreements to make the award process appropriate, efficient, and cost effective to the Council, reducing any failure rates of awarding through these methods. </w:t>
      </w:r>
    </w:p>
    <w:p w14:paraId="5B9E6268" w14:textId="77777777" w:rsidR="0048257D" w:rsidRPr="0004158A" w:rsidRDefault="0048257D" w:rsidP="0048257D">
      <w:pPr>
        <w:pStyle w:val="Default"/>
        <w:spacing w:before="240"/>
        <w:ind w:left="720" w:hanging="720"/>
        <w:jc w:val="both"/>
        <w:rPr>
          <w:rFonts w:asciiTheme="minorHAnsi" w:hAnsiTheme="minorHAnsi" w:cstheme="minorHAnsi"/>
          <w:sz w:val="22"/>
          <w:szCs w:val="22"/>
        </w:rPr>
      </w:pPr>
      <w:r w:rsidRPr="0004158A">
        <w:rPr>
          <w:rFonts w:asciiTheme="minorHAnsi" w:hAnsiTheme="minorHAnsi" w:cstheme="minorHAnsi"/>
          <w:sz w:val="22"/>
          <w:szCs w:val="22"/>
        </w:rPr>
        <w:t xml:space="preserve">4.3.3 </w:t>
      </w:r>
      <w:r>
        <w:rPr>
          <w:rFonts w:asciiTheme="minorHAnsi" w:hAnsiTheme="minorHAnsi" w:cstheme="minorHAnsi"/>
          <w:sz w:val="22"/>
          <w:szCs w:val="22"/>
        </w:rPr>
        <w:tab/>
      </w:r>
      <w:r w:rsidRPr="0004158A">
        <w:rPr>
          <w:rFonts w:asciiTheme="minorHAnsi" w:hAnsiTheme="minorHAnsi" w:cstheme="minorHAnsi"/>
          <w:sz w:val="22"/>
          <w:szCs w:val="22"/>
        </w:rPr>
        <w:t xml:space="preserve">Where Contracts for Limited Care Services cannot be awarded in accordance with Rule 4.3.2, and time allows, they should be awarded under Rules 6, or 7 as appropriate. </w:t>
      </w:r>
    </w:p>
    <w:p w14:paraId="6632081F" w14:textId="77777777" w:rsidR="0048257D" w:rsidRPr="0004158A" w:rsidRDefault="0048257D" w:rsidP="0048257D">
      <w:pPr>
        <w:pStyle w:val="Default"/>
        <w:spacing w:before="240"/>
        <w:ind w:left="720" w:hanging="720"/>
        <w:jc w:val="both"/>
        <w:rPr>
          <w:rFonts w:asciiTheme="minorHAnsi" w:hAnsiTheme="minorHAnsi" w:cstheme="minorHAnsi"/>
          <w:sz w:val="22"/>
          <w:szCs w:val="22"/>
        </w:rPr>
      </w:pPr>
      <w:r w:rsidRPr="0004158A">
        <w:rPr>
          <w:rFonts w:asciiTheme="minorHAnsi" w:hAnsiTheme="minorHAnsi" w:cstheme="minorHAnsi"/>
          <w:sz w:val="22"/>
          <w:szCs w:val="22"/>
        </w:rPr>
        <w:t>4.3.4</w:t>
      </w:r>
      <w:r>
        <w:rPr>
          <w:rFonts w:asciiTheme="minorHAnsi" w:hAnsiTheme="minorHAnsi" w:cstheme="minorHAnsi"/>
          <w:sz w:val="22"/>
          <w:szCs w:val="22"/>
        </w:rPr>
        <w:tab/>
      </w:r>
      <w:r w:rsidRPr="0004158A">
        <w:rPr>
          <w:rFonts w:asciiTheme="minorHAnsi" w:hAnsiTheme="minorHAnsi" w:cstheme="minorHAnsi"/>
          <w:sz w:val="22"/>
          <w:szCs w:val="22"/>
        </w:rPr>
        <w:t xml:space="preserve">Where Contracts for Limited Care Services cannot be awarded in accordance with Rule 4.3.2 or 4.3.3, and a placement is sought for an individual with a registered care provider of their choice, they can be awarded without competition where approval is obtained from the relevant Executive Director. Justifications as provided for in Regulations must also be demonstrated as being met prior to seeking relevant Executive Director approval. </w:t>
      </w:r>
    </w:p>
    <w:p w14:paraId="286E6D06" w14:textId="77777777" w:rsidR="0048257D" w:rsidRDefault="0048257D" w:rsidP="0048257D">
      <w:pPr>
        <w:pStyle w:val="Default"/>
        <w:spacing w:before="240"/>
        <w:ind w:left="720" w:hanging="720"/>
        <w:jc w:val="both"/>
        <w:rPr>
          <w:rFonts w:asciiTheme="minorHAnsi" w:hAnsiTheme="minorHAnsi" w:cstheme="minorHAnsi"/>
          <w:sz w:val="22"/>
          <w:szCs w:val="22"/>
        </w:rPr>
      </w:pPr>
      <w:r>
        <w:rPr>
          <w:rFonts w:asciiTheme="minorHAnsi" w:hAnsiTheme="minorHAnsi" w:cstheme="minorHAnsi"/>
          <w:sz w:val="22"/>
          <w:szCs w:val="22"/>
        </w:rPr>
        <w:t>4.3.5</w:t>
      </w:r>
      <w:r w:rsidRPr="0004158A">
        <w:rPr>
          <w:rFonts w:asciiTheme="minorHAnsi" w:hAnsiTheme="minorHAnsi" w:cstheme="minorHAnsi"/>
          <w:sz w:val="22"/>
          <w:szCs w:val="22"/>
        </w:rPr>
        <w:t xml:space="preserve"> </w:t>
      </w:r>
      <w:r>
        <w:rPr>
          <w:rFonts w:asciiTheme="minorHAnsi" w:hAnsiTheme="minorHAnsi" w:cstheme="minorHAnsi"/>
          <w:sz w:val="22"/>
          <w:szCs w:val="22"/>
        </w:rPr>
        <w:tab/>
      </w:r>
      <w:r w:rsidRPr="0004158A">
        <w:rPr>
          <w:rFonts w:asciiTheme="minorHAnsi" w:hAnsiTheme="minorHAnsi" w:cstheme="minorHAnsi"/>
          <w:b/>
          <w:bCs/>
          <w:sz w:val="22"/>
          <w:szCs w:val="22"/>
        </w:rPr>
        <w:t>Special Education Needs and Disability (SEND):</w:t>
      </w:r>
      <w:r w:rsidRPr="0004158A">
        <w:rPr>
          <w:rFonts w:asciiTheme="minorHAnsi" w:hAnsiTheme="minorHAnsi" w:cstheme="minorHAnsi"/>
          <w:sz w:val="22"/>
          <w:szCs w:val="22"/>
        </w:rPr>
        <w:t xml:space="preserve"> Where Contracts for Limited Care Services related to SEND cannot be awarded in accordance with Rule </w:t>
      </w:r>
      <w:r>
        <w:rPr>
          <w:rFonts w:asciiTheme="minorHAnsi" w:hAnsiTheme="minorHAnsi" w:cstheme="minorHAnsi"/>
          <w:sz w:val="22"/>
          <w:szCs w:val="22"/>
        </w:rPr>
        <w:t>4.3.2</w:t>
      </w:r>
      <w:r w:rsidRPr="0004158A">
        <w:rPr>
          <w:rFonts w:asciiTheme="minorHAnsi" w:hAnsiTheme="minorHAnsi" w:cstheme="minorHAnsi"/>
          <w:sz w:val="22"/>
          <w:szCs w:val="22"/>
        </w:rPr>
        <w:t xml:space="preserve"> or </w:t>
      </w:r>
      <w:r>
        <w:rPr>
          <w:rFonts w:asciiTheme="minorHAnsi" w:hAnsiTheme="minorHAnsi" w:cstheme="minorHAnsi"/>
          <w:sz w:val="22"/>
          <w:szCs w:val="22"/>
        </w:rPr>
        <w:t>4.3</w:t>
      </w:r>
      <w:r w:rsidRPr="0004158A">
        <w:rPr>
          <w:rFonts w:asciiTheme="minorHAnsi" w:hAnsiTheme="minorHAnsi" w:cstheme="minorHAnsi"/>
          <w:sz w:val="22"/>
          <w:szCs w:val="22"/>
        </w:rPr>
        <w:t xml:space="preserve">.3, and the decision process concerning where an individual is placed involves outside partners (i.e. outside of the Council’s sole jurisdiction and control), they can be awarded without competition where approval is obtained from the relevant Executive Director. The decision-process together with </w:t>
      </w:r>
      <w:r w:rsidRPr="0004158A">
        <w:rPr>
          <w:rFonts w:asciiTheme="minorHAnsi" w:hAnsiTheme="minorHAnsi" w:cstheme="minorHAnsi"/>
          <w:sz w:val="22"/>
          <w:szCs w:val="22"/>
        </w:rPr>
        <w:lastRenderedPageBreak/>
        <w:t xml:space="preserve">the names of the Officers and partners concerned, and the reasons for the choice of provider, should be evidenced in the individual’s care record. Justifications as provided for in Regulations must also be demonstrated as being met prior to seeking relevant Executive Director approval. </w:t>
      </w:r>
    </w:p>
    <w:p w14:paraId="2F5937E7" w14:textId="77777777" w:rsidR="0048257D" w:rsidRPr="0004158A" w:rsidRDefault="0048257D" w:rsidP="0048257D">
      <w:pPr>
        <w:pStyle w:val="Default"/>
        <w:spacing w:before="240"/>
        <w:ind w:left="720" w:hanging="720"/>
        <w:jc w:val="both"/>
        <w:rPr>
          <w:rFonts w:asciiTheme="minorHAnsi" w:hAnsiTheme="minorHAnsi" w:cstheme="minorHAnsi"/>
          <w:sz w:val="22"/>
          <w:szCs w:val="22"/>
        </w:rPr>
      </w:pPr>
      <w:r>
        <w:rPr>
          <w:rFonts w:asciiTheme="minorHAnsi" w:hAnsiTheme="minorHAnsi" w:cstheme="minorHAnsi"/>
          <w:sz w:val="22"/>
          <w:szCs w:val="22"/>
        </w:rPr>
        <w:t>4.3.6</w:t>
      </w:r>
      <w:r>
        <w:rPr>
          <w:rFonts w:asciiTheme="minorHAnsi" w:hAnsiTheme="minorHAnsi" w:cstheme="minorHAnsi"/>
          <w:sz w:val="22"/>
          <w:szCs w:val="22"/>
        </w:rPr>
        <w:tab/>
      </w:r>
      <w:r w:rsidRPr="0004158A">
        <w:rPr>
          <w:rFonts w:asciiTheme="minorHAnsi" w:hAnsiTheme="minorHAnsi" w:cstheme="minorHAnsi"/>
          <w:sz w:val="22"/>
          <w:szCs w:val="22"/>
        </w:rPr>
        <w:t xml:space="preserve">Any other procurements for care packages or Limited Care Services that do not fall under Rules </w:t>
      </w:r>
      <w:r>
        <w:rPr>
          <w:rFonts w:asciiTheme="minorHAnsi" w:hAnsiTheme="minorHAnsi" w:cstheme="minorHAnsi"/>
          <w:sz w:val="22"/>
          <w:szCs w:val="22"/>
        </w:rPr>
        <w:t>4.3</w:t>
      </w:r>
      <w:r w:rsidRPr="0004158A">
        <w:rPr>
          <w:rFonts w:asciiTheme="minorHAnsi" w:hAnsiTheme="minorHAnsi" w:cstheme="minorHAnsi"/>
          <w:sz w:val="22"/>
          <w:szCs w:val="22"/>
        </w:rPr>
        <w:t xml:space="preserve">.4 or </w:t>
      </w:r>
      <w:r>
        <w:rPr>
          <w:rFonts w:asciiTheme="minorHAnsi" w:hAnsiTheme="minorHAnsi" w:cstheme="minorHAnsi"/>
          <w:sz w:val="22"/>
          <w:szCs w:val="22"/>
        </w:rPr>
        <w:t>4.3</w:t>
      </w:r>
      <w:r w:rsidRPr="0004158A">
        <w:rPr>
          <w:rFonts w:asciiTheme="minorHAnsi" w:hAnsiTheme="minorHAnsi" w:cstheme="minorHAnsi"/>
          <w:sz w:val="22"/>
          <w:szCs w:val="22"/>
        </w:rPr>
        <w:t>.5 that cannot be completed, require the approval of a</w:t>
      </w:r>
      <w:r>
        <w:rPr>
          <w:rFonts w:asciiTheme="minorHAnsi" w:hAnsiTheme="minorHAnsi" w:cstheme="minorHAnsi"/>
          <w:sz w:val="22"/>
          <w:szCs w:val="22"/>
        </w:rPr>
        <w:t>n</w:t>
      </w:r>
      <w:r w:rsidRPr="0004158A">
        <w:rPr>
          <w:rFonts w:asciiTheme="minorHAnsi" w:hAnsiTheme="minorHAnsi" w:cstheme="minorHAnsi"/>
          <w:sz w:val="22"/>
          <w:szCs w:val="22"/>
        </w:rPr>
        <w:t xml:space="preserve"> </w:t>
      </w:r>
      <w:r>
        <w:rPr>
          <w:rFonts w:asciiTheme="minorHAnsi" w:hAnsiTheme="minorHAnsi" w:cstheme="minorHAnsi"/>
          <w:sz w:val="22"/>
          <w:szCs w:val="22"/>
        </w:rPr>
        <w:t>Exemption</w:t>
      </w:r>
      <w:r w:rsidRPr="0004158A">
        <w:rPr>
          <w:rFonts w:asciiTheme="minorHAnsi" w:hAnsiTheme="minorHAnsi" w:cstheme="minorHAnsi"/>
          <w:sz w:val="22"/>
          <w:szCs w:val="22"/>
        </w:rPr>
        <w:t xml:space="preserve"> in accordance with Rule </w:t>
      </w:r>
      <w:r>
        <w:rPr>
          <w:rFonts w:asciiTheme="minorHAnsi" w:hAnsiTheme="minorHAnsi" w:cstheme="minorHAnsi"/>
          <w:sz w:val="22"/>
          <w:szCs w:val="22"/>
        </w:rPr>
        <w:t>9.1</w:t>
      </w:r>
      <w:r w:rsidRPr="0004158A">
        <w:rPr>
          <w:rFonts w:asciiTheme="minorHAnsi" w:hAnsiTheme="minorHAnsi" w:cstheme="minorHAnsi"/>
          <w:sz w:val="22"/>
          <w:szCs w:val="22"/>
        </w:rPr>
        <w:t>.</w:t>
      </w:r>
    </w:p>
    <w:p w14:paraId="0CC25FA7" w14:textId="77777777" w:rsidR="0048257D" w:rsidRPr="0004158A" w:rsidRDefault="0048257D" w:rsidP="0048257D">
      <w:pPr>
        <w:pStyle w:val="Default"/>
        <w:spacing w:after="20"/>
        <w:jc w:val="both"/>
        <w:rPr>
          <w:rFonts w:asciiTheme="minorHAnsi" w:hAnsiTheme="minorHAnsi" w:cstheme="minorHAnsi"/>
          <w:sz w:val="22"/>
          <w:szCs w:val="22"/>
        </w:rPr>
      </w:pPr>
    </w:p>
    <w:p w14:paraId="17DC4F21" w14:textId="77777777" w:rsidR="0048257D" w:rsidRDefault="0048257D" w:rsidP="00143454">
      <w:pPr>
        <w:pStyle w:val="Default"/>
        <w:numPr>
          <w:ilvl w:val="0"/>
          <w:numId w:val="54"/>
        </w:numPr>
        <w:spacing w:after="20"/>
        <w:ind w:left="709" w:hanging="709"/>
        <w:jc w:val="both"/>
        <w:rPr>
          <w:rFonts w:asciiTheme="minorHAnsi" w:hAnsiTheme="minorHAnsi" w:cstheme="minorHAnsi"/>
          <w:b/>
          <w:bCs/>
          <w:sz w:val="22"/>
          <w:szCs w:val="22"/>
        </w:rPr>
      </w:pPr>
      <w:r w:rsidRPr="0004158A">
        <w:rPr>
          <w:rFonts w:asciiTheme="minorHAnsi" w:hAnsiTheme="minorHAnsi" w:cstheme="minorHAnsi"/>
          <w:b/>
          <w:bCs/>
          <w:sz w:val="22"/>
          <w:szCs w:val="22"/>
        </w:rPr>
        <w:t>Preparation Steps</w:t>
      </w:r>
    </w:p>
    <w:p w14:paraId="342D40AD" w14:textId="77777777" w:rsidR="00143454" w:rsidRDefault="00143454" w:rsidP="006E003D">
      <w:pPr>
        <w:pStyle w:val="Default"/>
        <w:spacing w:after="20"/>
        <w:jc w:val="both"/>
        <w:rPr>
          <w:rFonts w:asciiTheme="minorHAnsi" w:hAnsiTheme="minorHAnsi" w:cstheme="minorHAnsi"/>
          <w:b/>
          <w:bCs/>
          <w:sz w:val="22"/>
          <w:szCs w:val="22"/>
        </w:rPr>
      </w:pPr>
    </w:p>
    <w:p w14:paraId="79D46712" w14:textId="77777777" w:rsidR="0048257D" w:rsidRDefault="0048257D" w:rsidP="006E003D">
      <w:pPr>
        <w:pStyle w:val="Default"/>
        <w:numPr>
          <w:ilvl w:val="1"/>
          <w:numId w:val="54"/>
        </w:numPr>
        <w:spacing w:after="20"/>
        <w:ind w:left="709" w:hanging="709"/>
        <w:jc w:val="both"/>
        <w:rPr>
          <w:rFonts w:asciiTheme="minorHAnsi" w:hAnsiTheme="minorHAnsi" w:cstheme="minorHAnsi"/>
          <w:sz w:val="22"/>
          <w:szCs w:val="22"/>
        </w:rPr>
      </w:pPr>
      <w:bookmarkStart w:id="54" w:name="_Ref161749724"/>
      <w:r>
        <w:rPr>
          <w:rFonts w:asciiTheme="minorHAnsi" w:hAnsiTheme="minorHAnsi" w:cstheme="minorHAnsi"/>
          <w:b/>
          <w:bCs/>
          <w:sz w:val="22"/>
          <w:szCs w:val="22"/>
        </w:rPr>
        <w:t>Appraisal of the Procurement Options</w:t>
      </w:r>
      <w:bookmarkEnd w:id="54"/>
    </w:p>
    <w:p w14:paraId="648325AF" w14:textId="59EE2C6D" w:rsidR="0048257D" w:rsidRDefault="0048257D" w:rsidP="0048257D">
      <w:pPr>
        <w:pStyle w:val="Default"/>
        <w:spacing w:after="20"/>
        <w:ind w:left="720" w:hanging="720"/>
        <w:jc w:val="both"/>
        <w:rPr>
          <w:rFonts w:asciiTheme="minorHAnsi" w:hAnsiTheme="minorHAnsi" w:cstheme="minorHAnsi"/>
          <w:sz w:val="22"/>
          <w:szCs w:val="22"/>
        </w:rPr>
      </w:pPr>
      <w:r w:rsidRPr="0004158A">
        <w:rPr>
          <w:rFonts w:asciiTheme="minorHAnsi" w:hAnsiTheme="minorHAnsi" w:cstheme="minorHAnsi"/>
          <w:sz w:val="22"/>
          <w:szCs w:val="22"/>
        </w:rPr>
        <w:t>5.2.1</w:t>
      </w:r>
      <w:r>
        <w:rPr>
          <w:rFonts w:asciiTheme="minorHAnsi" w:hAnsiTheme="minorHAnsi" w:cstheme="minorHAnsi"/>
          <w:sz w:val="22"/>
          <w:szCs w:val="22"/>
        </w:rPr>
        <w:tab/>
      </w:r>
      <w:bookmarkStart w:id="55" w:name="CPR5_2_1"/>
      <w:r w:rsidRPr="0004158A">
        <w:rPr>
          <w:rFonts w:asciiTheme="minorHAnsi" w:hAnsiTheme="minorHAnsi" w:cstheme="minorHAnsi"/>
          <w:sz w:val="22"/>
          <w:szCs w:val="22"/>
        </w:rPr>
        <w:t>Further to 5.2.1</w:t>
      </w:r>
      <w:bookmarkEnd w:id="55"/>
      <w:r w:rsidRPr="0004158A">
        <w:rPr>
          <w:rFonts w:asciiTheme="minorHAnsi" w:hAnsiTheme="minorHAnsi" w:cstheme="minorHAnsi"/>
          <w:sz w:val="22"/>
          <w:szCs w:val="22"/>
        </w:rPr>
        <w:t>; Knowsley MBC key actions will also consider where the activity pertains to the procurement of Consultancy Services, the following practice will also apply</w:t>
      </w:r>
      <w:r w:rsidR="00143454">
        <w:rPr>
          <w:rFonts w:asciiTheme="minorHAnsi" w:hAnsiTheme="minorHAnsi" w:cstheme="minorHAnsi"/>
          <w:sz w:val="22"/>
          <w:szCs w:val="22"/>
        </w:rPr>
        <w:t>:</w:t>
      </w:r>
    </w:p>
    <w:p w14:paraId="5EDD82C0" w14:textId="77777777" w:rsidR="00143454" w:rsidRPr="0004158A" w:rsidRDefault="00143454" w:rsidP="0048257D">
      <w:pPr>
        <w:pStyle w:val="Default"/>
        <w:spacing w:after="20"/>
        <w:ind w:left="720" w:hanging="720"/>
        <w:jc w:val="both"/>
        <w:rPr>
          <w:rFonts w:asciiTheme="minorHAnsi" w:hAnsiTheme="minorHAnsi" w:cstheme="minorHAnsi"/>
          <w:sz w:val="22"/>
          <w:szCs w:val="22"/>
        </w:rPr>
      </w:pPr>
    </w:p>
    <w:p w14:paraId="16498611" w14:textId="77777777" w:rsidR="0048257D" w:rsidRPr="0004158A" w:rsidRDefault="0048257D" w:rsidP="006E003D">
      <w:pPr>
        <w:pStyle w:val="Default"/>
        <w:numPr>
          <w:ilvl w:val="1"/>
          <w:numId w:val="48"/>
        </w:numPr>
        <w:ind w:left="1134" w:hanging="425"/>
        <w:jc w:val="both"/>
        <w:rPr>
          <w:rFonts w:asciiTheme="minorHAnsi" w:hAnsiTheme="minorHAnsi" w:cstheme="minorHAnsi"/>
          <w:sz w:val="22"/>
          <w:szCs w:val="22"/>
        </w:rPr>
      </w:pPr>
      <w:r w:rsidRPr="0004158A">
        <w:rPr>
          <w:rFonts w:asciiTheme="minorHAnsi" w:hAnsiTheme="minorHAnsi" w:cstheme="minorHAnsi"/>
          <w:sz w:val="22"/>
          <w:szCs w:val="22"/>
        </w:rPr>
        <w:t xml:space="preserve">Any consultants used by the Council shall be appointed in accordance with these Contract Procedure Rules and any guidance issued in the Procurement Handbook. In particular, any intention to commission a consultant shall be approved by the relevant Senior Officer (SRO) in consultation with the Head of Scrutiny, Procurement and Projects, who, where appropriate, will refer the matter to the Executive Director (Resources) for consideration and approval. The Head of Scrutiny, Procurement and Projects will monitor and report on Consultancy to the Executive Director (Resources) and other officer groups as appropriate. (NB Where a decision taken by Cabinet/Council (as appropriate) includes explicit need for external consultants, there will be no additional requirement for a Consultancy Business Case to be made and signed off in accordance with this rule.) </w:t>
      </w:r>
    </w:p>
    <w:p w14:paraId="1DA8E556" w14:textId="77777777" w:rsidR="0048257D" w:rsidRPr="0004158A" w:rsidRDefault="0048257D" w:rsidP="0048257D">
      <w:pPr>
        <w:pStyle w:val="Default"/>
        <w:jc w:val="both"/>
        <w:rPr>
          <w:rFonts w:asciiTheme="minorHAnsi" w:hAnsiTheme="minorHAnsi" w:cstheme="minorHAnsi"/>
          <w:sz w:val="22"/>
          <w:szCs w:val="22"/>
        </w:rPr>
      </w:pPr>
    </w:p>
    <w:p w14:paraId="7372DFB1" w14:textId="77777777" w:rsidR="0048257D" w:rsidRPr="0004158A" w:rsidRDefault="0048257D" w:rsidP="006E003D">
      <w:pPr>
        <w:pStyle w:val="Default"/>
        <w:numPr>
          <w:ilvl w:val="0"/>
          <w:numId w:val="54"/>
        </w:numPr>
        <w:ind w:left="709" w:hanging="709"/>
        <w:jc w:val="both"/>
        <w:rPr>
          <w:rFonts w:asciiTheme="minorHAnsi" w:hAnsiTheme="minorHAnsi" w:cstheme="minorHAnsi"/>
          <w:b/>
          <w:bCs/>
          <w:sz w:val="22"/>
          <w:szCs w:val="22"/>
        </w:rPr>
      </w:pPr>
      <w:bookmarkStart w:id="56" w:name="_Hlk162445237"/>
      <w:r w:rsidRPr="0004158A">
        <w:rPr>
          <w:rFonts w:asciiTheme="minorHAnsi" w:hAnsiTheme="minorHAnsi" w:cstheme="minorHAnsi"/>
          <w:b/>
          <w:bCs/>
          <w:sz w:val="22"/>
          <w:szCs w:val="22"/>
        </w:rPr>
        <w:t>Quotes</w:t>
      </w:r>
    </w:p>
    <w:p w14:paraId="18FC8622" w14:textId="77777777" w:rsidR="0048257D" w:rsidRPr="0004158A" w:rsidRDefault="0048257D" w:rsidP="0048257D">
      <w:pPr>
        <w:pStyle w:val="Default"/>
        <w:numPr>
          <w:ilvl w:val="2"/>
          <w:numId w:val="56"/>
        </w:numPr>
        <w:jc w:val="both"/>
        <w:rPr>
          <w:rFonts w:asciiTheme="minorHAnsi" w:hAnsiTheme="minorHAnsi" w:cstheme="minorHAnsi"/>
          <w:sz w:val="22"/>
          <w:szCs w:val="22"/>
        </w:rPr>
      </w:pPr>
      <w:bookmarkStart w:id="57" w:name="CPR6_2_2"/>
      <w:bookmarkStart w:id="58" w:name="_Ref161749828"/>
      <w:r w:rsidRPr="0004158A">
        <w:rPr>
          <w:rFonts w:asciiTheme="minorHAnsi" w:hAnsiTheme="minorHAnsi" w:cstheme="minorHAnsi"/>
          <w:sz w:val="22"/>
          <w:szCs w:val="22"/>
        </w:rPr>
        <w:t xml:space="preserve">In addition to 6.2.2 </w:t>
      </w:r>
      <w:bookmarkEnd w:id="57"/>
      <w:r w:rsidRPr="0004158A">
        <w:rPr>
          <w:rFonts w:asciiTheme="minorHAnsi" w:hAnsiTheme="minorHAnsi" w:cstheme="minorHAnsi"/>
          <w:sz w:val="22"/>
          <w:szCs w:val="22"/>
        </w:rPr>
        <w:t>Any decision to reject a Quotation or Tender where it is established that it is abnormally low, must be approved by the Executive Director (Resources).</w:t>
      </w:r>
      <w:bookmarkEnd w:id="58"/>
    </w:p>
    <w:p w14:paraId="2AB29182" w14:textId="77777777" w:rsidR="0048257D" w:rsidRDefault="0048257D" w:rsidP="0048257D">
      <w:pPr>
        <w:pStyle w:val="Default"/>
        <w:jc w:val="both"/>
        <w:rPr>
          <w:rFonts w:asciiTheme="minorHAnsi" w:hAnsiTheme="minorHAnsi" w:cstheme="minorHAnsi"/>
          <w:sz w:val="22"/>
          <w:szCs w:val="22"/>
        </w:rPr>
      </w:pPr>
    </w:p>
    <w:p w14:paraId="1F84E2D3" w14:textId="2F6BD644" w:rsidR="0048257D" w:rsidRDefault="0048257D" w:rsidP="0048257D">
      <w:pPr>
        <w:pStyle w:val="Default"/>
        <w:numPr>
          <w:ilvl w:val="2"/>
          <w:numId w:val="55"/>
        </w:numPr>
        <w:jc w:val="both"/>
        <w:rPr>
          <w:rFonts w:asciiTheme="minorHAnsi" w:hAnsiTheme="minorHAnsi" w:cstheme="minorHAnsi"/>
          <w:sz w:val="22"/>
          <w:szCs w:val="22"/>
        </w:rPr>
      </w:pPr>
      <w:bookmarkStart w:id="59" w:name="CPR6_3_2"/>
      <w:bookmarkStart w:id="60" w:name="_Ref161749844"/>
      <w:r w:rsidRPr="0004158A">
        <w:rPr>
          <w:rFonts w:asciiTheme="minorHAnsi" w:hAnsiTheme="minorHAnsi" w:cstheme="minorHAnsi"/>
          <w:sz w:val="22"/>
          <w:szCs w:val="22"/>
        </w:rPr>
        <w:t>Further to 6.3.2</w:t>
      </w:r>
      <w:r w:rsidR="00143454">
        <w:rPr>
          <w:rFonts w:asciiTheme="minorHAnsi" w:hAnsiTheme="minorHAnsi" w:cstheme="minorHAnsi"/>
          <w:sz w:val="22"/>
          <w:szCs w:val="22"/>
        </w:rPr>
        <w:t>,</w:t>
      </w:r>
      <w:r w:rsidRPr="0004158A">
        <w:rPr>
          <w:rFonts w:asciiTheme="minorHAnsi" w:hAnsiTheme="minorHAnsi" w:cstheme="minorHAnsi"/>
          <w:sz w:val="22"/>
          <w:szCs w:val="22"/>
        </w:rPr>
        <w:t xml:space="preserve"> </w:t>
      </w:r>
      <w:bookmarkEnd w:id="59"/>
      <w:r w:rsidRPr="0004158A">
        <w:rPr>
          <w:rFonts w:asciiTheme="minorHAnsi" w:hAnsiTheme="minorHAnsi" w:cstheme="minorHAnsi"/>
          <w:sz w:val="22"/>
          <w:szCs w:val="22"/>
        </w:rPr>
        <w:t>where appropriate, the Director of STAR will consult with Executive Director (Resources) prior to acceptance of the amendments.</w:t>
      </w:r>
      <w:bookmarkEnd w:id="60"/>
      <w:r w:rsidRPr="0004158A">
        <w:rPr>
          <w:rFonts w:asciiTheme="minorHAnsi" w:hAnsiTheme="minorHAnsi" w:cstheme="minorHAnsi"/>
          <w:sz w:val="22"/>
          <w:szCs w:val="22"/>
        </w:rPr>
        <w:t xml:space="preserve"> </w:t>
      </w:r>
    </w:p>
    <w:bookmarkEnd w:id="56"/>
    <w:p w14:paraId="47FE6DC7" w14:textId="77777777" w:rsidR="0048257D" w:rsidRPr="0004158A" w:rsidRDefault="0048257D" w:rsidP="0048257D">
      <w:pPr>
        <w:pStyle w:val="Default"/>
        <w:ind w:left="720"/>
        <w:jc w:val="both"/>
        <w:rPr>
          <w:rFonts w:asciiTheme="minorHAnsi" w:hAnsiTheme="minorHAnsi" w:cstheme="minorHAnsi"/>
          <w:sz w:val="22"/>
          <w:szCs w:val="22"/>
        </w:rPr>
      </w:pPr>
    </w:p>
    <w:p w14:paraId="06C63CD2" w14:textId="2722EB90" w:rsidR="0048257D" w:rsidRDefault="0048257D" w:rsidP="0048257D">
      <w:pPr>
        <w:pStyle w:val="Default"/>
        <w:numPr>
          <w:ilvl w:val="2"/>
          <w:numId w:val="57"/>
        </w:numPr>
        <w:jc w:val="both"/>
        <w:rPr>
          <w:rFonts w:asciiTheme="minorHAnsi" w:hAnsiTheme="minorHAnsi" w:cstheme="minorHAnsi"/>
          <w:sz w:val="22"/>
          <w:szCs w:val="22"/>
        </w:rPr>
      </w:pPr>
      <w:bookmarkStart w:id="61" w:name="CPR6_5_2"/>
      <w:bookmarkStart w:id="62" w:name="_Ref161749875"/>
      <w:r w:rsidRPr="0004158A">
        <w:rPr>
          <w:rFonts w:asciiTheme="minorHAnsi" w:hAnsiTheme="minorHAnsi" w:cstheme="minorHAnsi"/>
          <w:sz w:val="22"/>
          <w:szCs w:val="22"/>
        </w:rPr>
        <w:t>In addition to the provisions in 6.5.2</w:t>
      </w:r>
      <w:bookmarkEnd w:id="61"/>
      <w:r w:rsidRPr="0004158A">
        <w:rPr>
          <w:rFonts w:asciiTheme="minorHAnsi" w:hAnsiTheme="minorHAnsi" w:cstheme="minorHAnsi"/>
          <w:sz w:val="22"/>
          <w:szCs w:val="22"/>
        </w:rPr>
        <w:t>, further requirements must be met in relation to the following circumstances</w:t>
      </w:r>
      <w:r w:rsidR="000D401D">
        <w:rPr>
          <w:rFonts w:asciiTheme="minorHAnsi" w:hAnsiTheme="minorHAnsi" w:cstheme="minorHAnsi"/>
          <w:sz w:val="22"/>
          <w:szCs w:val="22"/>
        </w:rPr>
        <w:t>:</w:t>
      </w:r>
      <w:bookmarkEnd w:id="62"/>
    </w:p>
    <w:p w14:paraId="6A678FF6" w14:textId="77777777" w:rsidR="000D401D" w:rsidRPr="0004158A" w:rsidRDefault="000D401D" w:rsidP="006E003D">
      <w:pPr>
        <w:pStyle w:val="Default"/>
        <w:ind w:left="720"/>
        <w:jc w:val="both"/>
        <w:rPr>
          <w:rFonts w:asciiTheme="minorHAnsi" w:hAnsiTheme="minorHAnsi" w:cstheme="minorHAnsi"/>
          <w:sz w:val="22"/>
          <w:szCs w:val="22"/>
        </w:rPr>
      </w:pPr>
    </w:p>
    <w:p w14:paraId="7E17E960" w14:textId="77777777" w:rsidR="0048257D" w:rsidRPr="0004158A" w:rsidRDefault="0048257D" w:rsidP="006E003D">
      <w:pPr>
        <w:pStyle w:val="Default"/>
        <w:numPr>
          <w:ilvl w:val="0"/>
          <w:numId w:val="43"/>
        </w:numPr>
        <w:ind w:left="1418" w:hanging="709"/>
        <w:jc w:val="both"/>
        <w:rPr>
          <w:rFonts w:asciiTheme="minorHAnsi" w:hAnsiTheme="minorHAnsi" w:cstheme="minorHAnsi"/>
          <w:sz w:val="22"/>
          <w:szCs w:val="22"/>
        </w:rPr>
      </w:pPr>
      <w:r w:rsidRPr="0004158A">
        <w:rPr>
          <w:rFonts w:asciiTheme="minorHAnsi" w:hAnsiTheme="minorHAnsi" w:cstheme="minorHAnsi"/>
          <w:sz w:val="22"/>
          <w:szCs w:val="22"/>
        </w:rPr>
        <w:t>Where the Total Value at time of award is below £25,000 and the Quote being accepted for award is within the relevant approved budget, the approval to award must be given in accordance with the Council’s Scheme of Delegation and documented. The ASO should submit a sub-£25,000 Award Report to the Senior Officer (SRO) for approval.</w:t>
      </w:r>
    </w:p>
    <w:p w14:paraId="766104B4" w14:textId="77777777" w:rsidR="0048257D" w:rsidRPr="0004158A" w:rsidRDefault="0048257D" w:rsidP="006E003D">
      <w:pPr>
        <w:pStyle w:val="Default"/>
        <w:numPr>
          <w:ilvl w:val="0"/>
          <w:numId w:val="43"/>
        </w:numPr>
        <w:ind w:left="1418"/>
        <w:jc w:val="both"/>
        <w:rPr>
          <w:rFonts w:asciiTheme="minorHAnsi" w:hAnsiTheme="minorHAnsi" w:cstheme="minorHAnsi"/>
          <w:sz w:val="22"/>
          <w:szCs w:val="22"/>
        </w:rPr>
      </w:pPr>
      <w:r w:rsidRPr="0004158A">
        <w:rPr>
          <w:rFonts w:asciiTheme="minorHAnsi" w:hAnsiTheme="minorHAnsi" w:cstheme="minorHAnsi"/>
          <w:sz w:val="22"/>
          <w:szCs w:val="22"/>
        </w:rPr>
        <w:t>Where the Total Value at time of award is below £25,000 and the Quote being accepted for award exceeds the relevant approved budget by no more than 10% or £2,500 (whichever is the lower) and additional budgetary provision is available, the approval to award must be given in accordance with the Council’s Scheme of Delegation and documented, including where necessary, how the additional cost will be met. The ASO should submit a sub-£25,000 Award Report to the Senior Officer (SRO) for approval. Finance must be consulted before the report is submitted for approval.</w:t>
      </w:r>
    </w:p>
    <w:p w14:paraId="02FE5EE9" w14:textId="77777777" w:rsidR="0048257D" w:rsidRPr="0004158A" w:rsidRDefault="0048257D" w:rsidP="006E003D">
      <w:pPr>
        <w:pStyle w:val="Default"/>
        <w:numPr>
          <w:ilvl w:val="0"/>
          <w:numId w:val="43"/>
        </w:numPr>
        <w:ind w:left="1418"/>
        <w:jc w:val="both"/>
        <w:rPr>
          <w:rFonts w:asciiTheme="minorHAnsi" w:hAnsiTheme="minorHAnsi" w:cstheme="minorHAnsi"/>
          <w:sz w:val="22"/>
          <w:szCs w:val="22"/>
        </w:rPr>
      </w:pPr>
      <w:r w:rsidRPr="0004158A">
        <w:rPr>
          <w:rFonts w:asciiTheme="minorHAnsi" w:hAnsiTheme="minorHAnsi" w:cstheme="minorHAnsi"/>
          <w:sz w:val="22"/>
          <w:szCs w:val="22"/>
        </w:rPr>
        <w:t xml:space="preserve">Where the Total Value at time of award is below £25,000 and the Quote being accepted for award exceeds the relevant approved budget by more than 10% or £2,500 (whichever is the lower), and additional budgetary provision is available, the ASO must submit an Award Report to the Executive Director (Resources) seeking </w:t>
      </w:r>
      <w:r w:rsidRPr="0004158A">
        <w:rPr>
          <w:rFonts w:asciiTheme="minorHAnsi" w:hAnsiTheme="minorHAnsi" w:cstheme="minorHAnsi"/>
          <w:sz w:val="22"/>
          <w:szCs w:val="22"/>
        </w:rPr>
        <w:lastRenderedPageBreak/>
        <w:t>authority for the Senior Officer (SRO) to award the contract in accordance with this Rule, addressing the financial implications arising from awarding to the selected Quote and how the additional cost will be met. Finance and the APO must be consulted before the report is submitted for approval. Subject to Executive Director (Resources) granting authority, the Senior Officer (SRO) may then award the contract.</w:t>
      </w:r>
    </w:p>
    <w:p w14:paraId="738BCB50" w14:textId="77777777" w:rsidR="0048257D" w:rsidRPr="0004158A" w:rsidRDefault="0048257D" w:rsidP="006E003D">
      <w:pPr>
        <w:pStyle w:val="ListParagraph"/>
        <w:numPr>
          <w:ilvl w:val="0"/>
          <w:numId w:val="43"/>
        </w:numPr>
        <w:spacing w:after="160" w:line="259" w:lineRule="auto"/>
        <w:ind w:left="1418"/>
        <w:jc w:val="both"/>
        <w:rPr>
          <w:rFonts w:cstheme="minorHAnsi"/>
        </w:rPr>
      </w:pPr>
      <w:r w:rsidRPr="0004158A">
        <w:rPr>
          <w:rFonts w:cstheme="minorHAnsi"/>
        </w:rPr>
        <w:t>Where the Total Value at time of award is £25,000 or more and the Quote being accepted for award is under the relevant approved budget, or no more than 5% or £50,000 (whichever is the lower) of the approved budget and additional budget is available, approval to award must be given in accordance with the Council’s Scheme of Delegation and documented, including where necessary, how the additional cost will be met. The ASO should submit an Award Report to the Senior Officer for approval. Finance and the APO must be consulted before the report is submitted for approval. Where the award is in excess of the approved budget but within the tolerance set out in this Rule, the Senior Officer (SRO) must confirm that they have consulted with the Executive Director (Resources) on the financial implications arising from awarding to the selected tender and how the additional cost will be met.</w:t>
      </w:r>
    </w:p>
    <w:p w14:paraId="55039E85" w14:textId="77777777" w:rsidR="0048257D" w:rsidRPr="0004158A" w:rsidRDefault="0048257D" w:rsidP="006E003D">
      <w:pPr>
        <w:pStyle w:val="ListParagraph"/>
        <w:numPr>
          <w:ilvl w:val="0"/>
          <w:numId w:val="43"/>
        </w:numPr>
        <w:spacing w:after="160" w:line="259" w:lineRule="auto"/>
        <w:ind w:left="1418"/>
        <w:jc w:val="both"/>
        <w:rPr>
          <w:rFonts w:cstheme="minorHAnsi"/>
        </w:rPr>
      </w:pPr>
      <w:r w:rsidRPr="0004158A">
        <w:rPr>
          <w:rFonts w:cstheme="minorHAnsi"/>
        </w:rPr>
        <w:t>Where the Total Value at time of award is £25,000 or more and the Quote being accepted for award exceeds the approved budget by more than 5% or £50,000 (whichever is the lower), and additional budgetary provision is available, the Senior Officer (SRO) must submit an Award Report to the Executive Director (Resources) seeking authority to award the contract in accordance with this Rule, addressing the financial implications arising from awarding to the selected Quote and how the additional cost will be met. Finance and the APO must be consulted before the report is submitted for approval. Subject to the Executive Director (Resources) granting authority, The Senior Officer (SRO) may then award the contract.</w:t>
      </w:r>
    </w:p>
    <w:p w14:paraId="06E538CD" w14:textId="77777777" w:rsidR="0048257D" w:rsidRPr="0004158A" w:rsidRDefault="0048257D" w:rsidP="006E003D">
      <w:pPr>
        <w:pStyle w:val="Default"/>
        <w:numPr>
          <w:ilvl w:val="0"/>
          <w:numId w:val="43"/>
        </w:numPr>
        <w:ind w:left="1418"/>
        <w:jc w:val="both"/>
        <w:rPr>
          <w:rFonts w:asciiTheme="minorHAnsi" w:hAnsiTheme="minorHAnsi" w:cstheme="minorHAnsi"/>
          <w:sz w:val="22"/>
          <w:szCs w:val="22"/>
        </w:rPr>
      </w:pPr>
      <w:r w:rsidRPr="0004158A">
        <w:rPr>
          <w:rFonts w:asciiTheme="minorHAnsi" w:hAnsiTheme="minorHAnsi" w:cstheme="minorHAnsi"/>
          <w:sz w:val="22"/>
          <w:szCs w:val="22"/>
        </w:rPr>
        <w:t>To report in a consistent manner, the Head of Scrutiny, Procurement, and Projects should be consulted on any report required under Rules 6.5.2 (iii) and 6.5.2(v)</w:t>
      </w:r>
    </w:p>
    <w:p w14:paraId="22C0B3D7" w14:textId="77777777" w:rsidR="0048257D" w:rsidRPr="0004158A" w:rsidRDefault="0048257D" w:rsidP="006E003D">
      <w:pPr>
        <w:pStyle w:val="ListParagraph"/>
        <w:numPr>
          <w:ilvl w:val="0"/>
          <w:numId w:val="43"/>
        </w:numPr>
        <w:spacing w:after="160" w:line="259" w:lineRule="auto"/>
        <w:ind w:left="1418"/>
        <w:jc w:val="both"/>
        <w:rPr>
          <w:rFonts w:cstheme="minorHAnsi"/>
          <w:b/>
          <w:bCs/>
        </w:rPr>
      </w:pPr>
      <w:r w:rsidRPr="0004158A">
        <w:rPr>
          <w:rFonts w:cstheme="minorHAnsi"/>
        </w:rPr>
        <w:t>In all instances, these reports will be published on Knowsley MBC website.</w:t>
      </w:r>
    </w:p>
    <w:p w14:paraId="4402DF2D" w14:textId="77777777" w:rsidR="0048257D" w:rsidRPr="0004158A" w:rsidRDefault="0048257D" w:rsidP="006E003D">
      <w:pPr>
        <w:rPr>
          <w:rFonts w:cstheme="minorHAnsi"/>
          <w:b/>
          <w:bCs/>
        </w:rPr>
      </w:pPr>
    </w:p>
    <w:p w14:paraId="3D388BC0" w14:textId="77777777" w:rsidR="0048257D" w:rsidRPr="0004158A" w:rsidRDefault="0048257D" w:rsidP="006E003D">
      <w:pPr>
        <w:pStyle w:val="ListParagraph"/>
        <w:numPr>
          <w:ilvl w:val="0"/>
          <w:numId w:val="54"/>
        </w:numPr>
        <w:spacing w:after="160" w:line="259" w:lineRule="auto"/>
        <w:ind w:left="709" w:hanging="709"/>
        <w:jc w:val="both"/>
        <w:rPr>
          <w:rFonts w:cstheme="minorHAnsi"/>
          <w:b/>
          <w:bCs/>
        </w:rPr>
      </w:pPr>
      <w:bookmarkStart w:id="63" w:name="_Hlk162445258"/>
      <w:r w:rsidRPr="0004158A">
        <w:rPr>
          <w:rFonts w:cstheme="minorHAnsi"/>
          <w:b/>
          <w:bCs/>
        </w:rPr>
        <w:t>Tenders</w:t>
      </w:r>
    </w:p>
    <w:p w14:paraId="643C3825" w14:textId="73219A46" w:rsidR="002C4512" w:rsidRDefault="002C4512" w:rsidP="00163C51">
      <w:pPr>
        <w:pStyle w:val="Default"/>
        <w:numPr>
          <w:ilvl w:val="2"/>
          <w:numId w:val="65"/>
        </w:numPr>
        <w:jc w:val="both"/>
        <w:rPr>
          <w:rFonts w:asciiTheme="minorHAnsi" w:hAnsiTheme="minorHAnsi" w:cstheme="minorHAnsi"/>
          <w:sz w:val="22"/>
          <w:szCs w:val="22"/>
        </w:rPr>
      </w:pPr>
      <w:bookmarkStart w:id="64" w:name="CPR7_5_2"/>
      <w:bookmarkStart w:id="65" w:name="_Ref161750190"/>
      <w:r w:rsidRPr="0004158A">
        <w:rPr>
          <w:rFonts w:asciiTheme="minorHAnsi" w:hAnsiTheme="minorHAnsi" w:cstheme="minorHAnsi"/>
          <w:sz w:val="22"/>
          <w:szCs w:val="22"/>
        </w:rPr>
        <w:t>Further to 7.5.2</w:t>
      </w:r>
      <w:bookmarkEnd w:id="64"/>
      <w:r w:rsidRPr="0004158A">
        <w:rPr>
          <w:rFonts w:asciiTheme="minorHAnsi" w:hAnsiTheme="minorHAnsi" w:cstheme="minorHAnsi"/>
          <w:sz w:val="22"/>
          <w:szCs w:val="22"/>
        </w:rPr>
        <w:t xml:space="preserve"> where appropriate, the Director of STAR will consult with Executive Director (Resources) prior to acceptance of the amendments.</w:t>
      </w:r>
      <w:bookmarkEnd w:id="65"/>
      <w:r w:rsidRPr="0004158A">
        <w:rPr>
          <w:rFonts w:asciiTheme="minorHAnsi" w:hAnsiTheme="minorHAnsi" w:cstheme="minorHAnsi"/>
          <w:sz w:val="22"/>
          <w:szCs w:val="22"/>
        </w:rPr>
        <w:t xml:space="preserve"> </w:t>
      </w:r>
    </w:p>
    <w:p w14:paraId="7542CD2A" w14:textId="77777777" w:rsidR="002C4512" w:rsidRDefault="002C4512" w:rsidP="002C4512">
      <w:pPr>
        <w:pStyle w:val="Default"/>
        <w:ind w:left="720"/>
        <w:jc w:val="both"/>
        <w:rPr>
          <w:rFonts w:asciiTheme="minorHAnsi" w:hAnsiTheme="minorHAnsi" w:cstheme="minorHAnsi"/>
          <w:sz w:val="22"/>
          <w:szCs w:val="22"/>
        </w:rPr>
      </w:pPr>
    </w:p>
    <w:p w14:paraId="1EC5A96A" w14:textId="49B4B045" w:rsidR="002C4512" w:rsidRPr="0004158A" w:rsidRDefault="002C4512" w:rsidP="00163C51">
      <w:pPr>
        <w:pStyle w:val="Default"/>
        <w:numPr>
          <w:ilvl w:val="2"/>
          <w:numId w:val="66"/>
        </w:numPr>
        <w:jc w:val="both"/>
        <w:rPr>
          <w:rFonts w:asciiTheme="minorHAnsi" w:hAnsiTheme="minorHAnsi" w:cstheme="minorHAnsi"/>
          <w:sz w:val="22"/>
          <w:szCs w:val="22"/>
        </w:rPr>
      </w:pPr>
      <w:bookmarkStart w:id="66" w:name="CPR7_6_2"/>
      <w:bookmarkStart w:id="67" w:name="_Ref161750209"/>
      <w:r w:rsidRPr="0004158A">
        <w:rPr>
          <w:rFonts w:asciiTheme="minorHAnsi" w:hAnsiTheme="minorHAnsi" w:cstheme="minorHAnsi"/>
          <w:sz w:val="22"/>
          <w:szCs w:val="22"/>
        </w:rPr>
        <w:t>In addition to 7.6.2</w:t>
      </w:r>
      <w:bookmarkEnd w:id="66"/>
      <w:r w:rsidR="000D401D">
        <w:rPr>
          <w:rFonts w:asciiTheme="minorHAnsi" w:hAnsiTheme="minorHAnsi" w:cstheme="minorHAnsi"/>
          <w:sz w:val="22"/>
          <w:szCs w:val="22"/>
        </w:rPr>
        <w:t>,</w:t>
      </w:r>
      <w:r w:rsidRPr="0004158A">
        <w:rPr>
          <w:rFonts w:asciiTheme="minorHAnsi" w:hAnsiTheme="minorHAnsi" w:cstheme="minorHAnsi"/>
          <w:sz w:val="22"/>
          <w:szCs w:val="22"/>
        </w:rPr>
        <w:t xml:space="preserve"> </w:t>
      </w:r>
      <w:r w:rsidR="000D401D">
        <w:rPr>
          <w:rFonts w:asciiTheme="minorHAnsi" w:hAnsiTheme="minorHAnsi" w:cstheme="minorHAnsi"/>
          <w:sz w:val="22"/>
          <w:szCs w:val="22"/>
        </w:rPr>
        <w:t>a</w:t>
      </w:r>
      <w:r w:rsidR="000D401D" w:rsidRPr="0004158A">
        <w:rPr>
          <w:rFonts w:asciiTheme="minorHAnsi" w:hAnsiTheme="minorHAnsi" w:cstheme="minorHAnsi"/>
          <w:sz w:val="22"/>
          <w:szCs w:val="22"/>
        </w:rPr>
        <w:t xml:space="preserve">ny </w:t>
      </w:r>
      <w:r w:rsidRPr="0004158A">
        <w:rPr>
          <w:rFonts w:asciiTheme="minorHAnsi" w:hAnsiTheme="minorHAnsi" w:cstheme="minorHAnsi"/>
          <w:sz w:val="22"/>
          <w:szCs w:val="22"/>
        </w:rPr>
        <w:t>decision to reject a Quotation or Tender where it is established that it is abnormally low, must be approved by the Executive Director (Resources).</w:t>
      </w:r>
      <w:bookmarkEnd w:id="67"/>
    </w:p>
    <w:bookmarkEnd w:id="63"/>
    <w:p w14:paraId="0A8E02E0" w14:textId="77777777" w:rsidR="0048257D" w:rsidRDefault="0048257D" w:rsidP="0048257D">
      <w:pPr>
        <w:pStyle w:val="Default"/>
        <w:jc w:val="both"/>
        <w:rPr>
          <w:rFonts w:asciiTheme="minorHAnsi" w:hAnsiTheme="minorHAnsi" w:cstheme="minorHAnsi"/>
          <w:sz w:val="22"/>
          <w:szCs w:val="22"/>
        </w:rPr>
      </w:pPr>
    </w:p>
    <w:p w14:paraId="051109B8" w14:textId="360DA36A" w:rsidR="0048257D" w:rsidRDefault="0048257D" w:rsidP="0048257D">
      <w:pPr>
        <w:pStyle w:val="Default"/>
        <w:numPr>
          <w:ilvl w:val="2"/>
          <w:numId w:val="58"/>
        </w:numPr>
        <w:jc w:val="both"/>
        <w:rPr>
          <w:rFonts w:asciiTheme="minorHAnsi" w:hAnsiTheme="minorHAnsi" w:cstheme="minorHAnsi"/>
          <w:sz w:val="22"/>
          <w:szCs w:val="22"/>
        </w:rPr>
      </w:pPr>
      <w:bookmarkStart w:id="68" w:name="_Ref161750227"/>
      <w:r w:rsidRPr="0004158A">
        <w:rPr>
          <w:rFonts w:asciiTheme="minorHAnsi" w:hAnsiTheme="minorHAnsi" w:cstheme="minorHAnsi"/>
          <w:sz w:val="22"/>
          <w:szCs w:val="22"/>
        </w:rPr>
        <w:t>In addition to the provisions in 7.7.2, further requirements must be met in relation to the following circumstances</w:t>
      </w:r>
      <w:bookmarkEnd w:id="68"/>
      <w:r w:rsidR="000D401D">
        <w:rPr>
          <w:rFonts w:asciiTheme="minorHAnsi" w:hAnsiTheme="minorHAnsi" w:cstheme="minorHAnsi"/>
          <w:sz w:val="22"/>
          <w:szCs w:val="22"/>
        </w:rPr>
        <w:t>:</w:t>
      </w:r>
    </w:p>
    <w:p w14:paraId="1CBB3A04" w14:textId="77777777" w:rsidR="000D401D" w:rsidRPr="0004158A" w:rsidRDefault="000D401D" w:rsidP="006E003D">
      <w:pPr>
        <w:pStyle w:val="Default"/>
        <w:ind w:left="720"/>
        <w:jc w:val="both"/>
        <w:rPr>
          <w:rFonts w:asciiTheme="minorHAnsi" w:hAnsiTheme="minorHAnsi" w:cstheme="minorHAnsi"/>
          <w:sz w:val="22"/>
          <w:szCs w:val="22"/>
        </w:rPr>
      </w:pPr>
    </w:p>
    <w:p w14:paraId="79AE901D" w14:textId="77777777" w:rsidR="0048257D" w:rsidRDefault="0048257D" w:rsidP="000D401D">
      <w:pPr>
        <w:pStyle w:val="ListParagraph"/>
        <w:numPr>
          <w:ilvl w:val="0"/>
          <w:numId w:val="44"/>
        </w:numPr>
        <w:spacing w:after="160" w:line="259" w:lineRule="auto"/>
        <w:ind w:left="1418"/>
        <w:jc w:val="both"/>
        <w:rPr>
          <w:rFonts w:cstheme="minorHAnsi"/>
        </w:rPr>
      </w:pPr>
      <w:r w:rsidRPr="0004158A">
        <w:rPr>
          <w:rFonts w:cstheme="minorHAnsi"/>
        </w:rPr>
        <w:t>Where the Tender being accepted for award exceeds the relevant approved budget by no more than 5% or £50,000 (whichever is the lower), and additional budget is available, approval to award must be given must be given in accordance with the Council’s Scheme of Delegation and documented, including where necessary, how the additional cost will be met. The ASO should submit an Award Report to the Senior Officer</w:t>
      </w:r>
      <w:r>
        <w:rPr>
          <w:rFonts w:cstheme="minorHAnsi"/>
        </w:rPr>
        <w:t xml:space="preserve"> </w:t>
      </w:r>
      <w:r w:rsidRPr="0004158A">
        <w:rPr>
          <w:rFonts w:cstheme="minorHAnsi"/>
        </w:rPr>
        <w:t>(SRO) for approval. Finance and the APO must be consulted prior to submission of the Award Report. The Senior Officer (SRO) must confirm that they have consulted with the Executive Director (Resources) on the financial implications arising from awarding to the selected tender and how the additional cost will be met.</w:t>
      </w:r>
    </w:p>
    <w:p w14:paraId="20D767AF" w14:textId="77777777" w:rsidR="000D401D" w:rsidRPr="0004158A" w:rsidRDefault="000D401D" w:rsidP="006E003D">
      <w:pPr>
        <w:pStyle w:val="ListParagraph"/>
        <w:spacing w:after="160" w:line="259" w:lineRule="auto"/>
        <w:ind w:left="1418"/>
        <w:jc w:val="both"/>
        <w:rPr>
          <w:rFonts w:cstheme="minorHAnsi"/>
        </w:rPr>
      </w:pPr>
    </w:p>
    <w:p w14:paraId="38DB922F" w14:textId="77777777" w:rsidR="0048257D" w:rsidRPr="0004158A" w:rsidRDefault="0048257D" w:rsidP="00AE0A8A">
      <w:pPr>
        <w:pStyle w:val="ListParagraph"/>
        <w:numPr>
          <w:ilvl w:val="0"/>
          <w:numId w:val="44"/>
        </w:numPr>
        <w:spacing w:after="160" w:line="259" w:lineRule="auto"/>
        <w:ind w:left="1418"/>
        <w:jc w:val="both"/>
        <w:rPr>
          <w:rFonts w:cstheme="minorHAnsi"/>
        </w:rPr>
      </w:pPr>
      <w:r w:rsidRPr="0004158A">
        <w:rPr>
          <w:rFonts w:cstheme="minorHAnsi"/>
        </w:rPr>
        <w:lastRenderedPageBreak/>
        <w:t>Where the Tender being accepted for award is more than the relevant approved budget by more than 5% or £50,000 (whichever is the lower), and additional budgetary provision is available, the Senior Officer (SRO) must submit an Award Report to the Executive Director (Resources) seeking authority to award the contract in accordance with this Rule, addressing the financial implications arising from awarding to the selected Tender. Finance and the APO must be consulted prior to submission of the Award Report. Subject to Executive Director (Resources) granting authority, the Senior Officer (SRO) may then award the contract.</w:t>
      </w:r>
    </w:p>
    <w:p w14:paraId="5A83F368" w14:textId="77777777" w:rsidR="0048257D" w:rsidRDefault="0048257D" w:rsidP="000D401D">
      <w:pPr>
        <w:pStyle w:val="Default"/>
        <w:numPr>
          <w:ilvl w:val="0"/>
          <w:numId w:val="44"/>
        </w:numPr>
        <w:ind w:left="1418"/>
        <w:jc w:val="both"/>
        <w:rPr>
          <w:rFonts w:asciiTheme="minorHAnsi" w:hAnsiTheme="minorHAnsi" w:cstheme="minorHAnsi"/>
          <w:sz w:val="22"/>
          <w:szCs w:val="22"/>
        </w:rPr>
      </w:pPr>
      <w:r w:rsidRPr="000D401D">
        <w:rPr>
          <w:rFonts w:asciiTheme="minorHAnsi" w:hAnsiTheme="minorHAnsi" w:cstheme="minorHAnsi"/>
          <w:sz w:val="22"/>
          <w:szCs w:val="22"/>
        </w:rPr>
        <w:t>To report in a consistent manner, the Head of Scrutiny, Procurement, and Projects should be consulted on any report required under Rules 7.7.2 (ii).</w:t>
      </w:r>
    </w:p>
    <w:p w14:paraId="07EE10FC" w14:textId="77777777" w:rsidR="000D401D" w:rsidRPr="006E003D" w:rsidRDefault="000D401D" w:rsidP="006E003D">
      <w:pPr>
        <w:pStyle w:val="Default"/>
        <w:ind w:left="1418"/>
        <w:jc w:val="both"/>
        <w:rPr>
          <w:rFonts w:asciiTheme="minorHAnsi" w:hAnsiTheme="minorHAnsi" w:cstheme="minorHAnsi"/>
          <w:sz w:val="22"/>
          <w:szCs w:val="22"/>
        </w:rPr>
      </w:pPr>
    </w:p>
    <w:p w14:paraId="131DD0EC" w14:textId="77777777" w:rsidR="0048257D" w:rsidRPr="006E003D" w:rsidRDefault="0048257D" w:rsidP="006E003D">
      <w:pPr>
        <w:pStyle w:val="ListParagraph"/>
        <w:numPr>
          <w:ilvl w:val="0"/>
          <w:numId w:val="44"/>
        </w:numPr>
        <w:spacing w:after="160" w:line="259" w:lineRule="auto"/>
        <w:ind w:left="1418"/>
        <w:jc w:val="both"/>
        <w:rPr>
          <w:rFonts w:cstheme="minorHAnsi"/>
        </w:rPr>
      </w:pPr>
      <w:r w:rsidRPr="000D401D">
        <w:rPr>
          <w:rFonts w:cstheme="minorHAnsi"/>
        </w:rPr>
        <w:t>In both instances, these reports will be published on Knowsley MBC website.</w:t>
      </w:r>
    </w:p>
    <w:p w14:paraId="5C5D803C" w14:textId="77777777" w:rsidR="0007741D" w:rsidRDefault="0007741D" w:rsidP="00163C51">
      <w:pPr>
        <w:pStyle w:val="ListParagraph"/>
        <w:jc w:val="both"/>
        <w:rPr>
          <w:rFonts w:cstheme="minorHAnsi"/>
        </w:rPr>
      </w:pPr>
    </w:p>
    <w:p w14:paraId="79E4B609" w14:textId="3C250205" w:rsidR="0048257D" w:rsidRPr="0007741D" w:rsidRDefault="0048257D" w:rsidP="00163C51">
      <w:pPr>
        <w:pStyle w:val="ListParagraph"/>
        <w:numPr>
          <w:ilvl w:val="2"/>
          <w:numId w:val="67"/>
        </w:numPr>
        <w:jc w:val="both"/>
        <w:rPr>
          <w:rFonts w:cstheme="minorHAnsi"/>
        </w:rPr>
      </w:pPr>
      <w:bookmarkStart w:id="69" w:name="CPR7_7_4"/>
      <w:bookmarkStart w:id="70" w:name="_Ref161750523"/>
      <w:r w:rsidRPr="0007741D">
        <w:rPr>
          <w:rFonts w:cstheme="minorHAnsi"/>
        </w:rPr>
        <w:t>Further to 7.7.4</w:t>
      </w:r>
      <w:bookmarkEnd w:id="69"/>
      <w:r w:rsidR="000D401D">
        <w:rPr>
          <w:rFonts w:cstheme="minorHAnsi"/>
          <w:b/>
          <w:bCs/>
        </w:rPr>
        <w:t>,</w:t>
      </w:r>
      <w:r w:rsidRPr="0007741D">
        <w:rPr>
          <w:rFonts w:cstheme="minorHAnsi"/>
          <w:b/>
          <w:bCs/>
        </w:rPr>
        <w:t xml:space="preserve"> </w:t>
      </w:r>
      <w:r w:rsidR="000D401D">
        <w:rPr>
          <w:rFonts w:cstheme="minorHAnsi"/>
        </w:rPr>
        <w:t>w</w:t>
      </w:r>
      <w:r w:rsidR="000D401D" w:rsidRPr="0007741D">
        <w:rPr>
          <w:rFonts w:cstheme="minorHAnsi"/>
        </w:rPr>
        <w:t xml:space="preserve">here </w:t>
      </w:r>
      <w:r w:rsidRPr="0007741D">
        <w:rPr>
          <w:rFonts w:cstheme="minorHAnsi"/>
        </w:rPr>
        <w:t>the Tender being accepted for award is within the relevant approved budget, the approval to award must be given in accordance with the Council’s Scheme of Delegation and documented. This should be through an Award Report, and Finance and the APO must be consulted prior to approval. This report will be published on the Knowsley MBC website.</w:t>
      </w:r>
      <w:bookmarkEnd w:id="70"/>
    </w:p>
    <w:p w14:paraId="56288256" w14:textId="6D1C8047" w:rsidR="0048257D" w:rsidRPr="0004158A" w:rsidRDefault="0048257D" w:rsidP="0048257D">
      <w:pPr>
        <w:jc w:val="both"/>
        <w:rPr>
          <w:rFonts w:cstheme="minorHAnsi"/>
          <w:b/>
          <w:bCs/>
        </w:rPr>
      </w:pPr>
      <w:r>
        <w:rPr>
          <w:rFonts w:cstheme="minorHAnsi"/>
          <w:b/>
          <w:bCs/>
        </w:rPr>
        <w:t>9.</w:t>
      </w:r>
      <w:r w:rsidR="00AE0A8A">
        <w:rPr>
          <w:rFonts w:cstheme="minorHAnsi"/>
          <w:b/>
          <w:bCs/>
        </w:rPr>
        <w:tab/>
      </w:r>
      <w:r>
        <w:rPr>
          <w:rFonts w:cstheme="minorHAnsi"/>
          <w:b/>
          <w:bCs/>
        </w:rPr>
        <w:t>Exemptions and Modifications</w:t>
      </w:r>
    </w:p>
    <w:p w14:paraId="6B1CFBE0" w14:textId="52FA2374" w:rsidR="0048257D" w:rsidRDefault="0048257D" w:rsidP="0048257D">
      <w:pPr>
        <w:pStyle w:val="Default"/>
        <w:numPr>
          <w:ilvl w:val="2"/>
          <w:numId w:val="59"/>
        </w:numPr>
        <w:jc w:val="both"/>
        <w:rPr>
          <w:rFonts w:asciiTheme="minorHAnsi" w:hAnsiTheme="minorHAnsi" w:cstheme="minorHAnsi"/>
          <w:sz w:val="22"/>
          <w:szCs w:val="22"/>
        </w:rPr>
      </w:pPr>
      <w:bookmarkStart w:id="71" w:name="CPR9_1_3"/>
      <w:bookmarkStart w:id="72" w:name="_Ref161750591"/>
      <w:r w:rsidRPr="0004158A">
        <w:rPr>
          <w:rFonts w:asciiTheme="minorHAnsi" w:hAnsiTheme="minorHAnsi" w:cstheme="minorHAnsi"/>
          <w:sz w:val="22"/>
          <w:szCs w:val="22"/>
        </w:rPr>
        <w:t>In addition to 9.1.3</w:t>
      </w:r>
      <w:r w:rsidR="00AE0A8A">
        <w:rPr>
          <w:rFonts w:asciiTheme="minorHAnsi" w:hAnsiTheme="minorHAnsi" w:cstheme="minorHAnsi"/>
          <w:sz w:val="22"/>
          <w:szCs w:val="22"/>
        </w:rPr>
        <w:t>(c),</w:t>
      </w:r>
      <w:bookmarkEnd w:id="71"/>
      <w:r w:rsidRPr="0004158A">
        <w:rPr>
          <w:rFonts w:asciiTheme="minorHAnsi" w:hAnsiTheme="minorHAnsi" w:cstheme="minorHAnsi"/>
          <w:sz w:val="22"/>
          <w:szCs w:val="22"/>
        </w:rPr>
        <w:t xml:space="preserve"> </w:t>
      </w:r>
      <w:r w:rsidR="00AE0A8A">
        <w:rPr>
          <w:rFonts w:asciiTheme="minorHAnsi" w:hAnsiTheme="minorHAnsi" w:cstheme="minorHAnsi"/>
          <w:sz w:val="22"/>
          <w:szCs w:val="22"/>
        </w:rPr>
        <w:t>i</w:t>
      </w:r>
      <w:r w:rsidR="00AE0A8A" w:rsidRPr="0004158A">
        <w:rPr>
          <w:rFonts w:asciiTheme="minorHAnsi" w:hAnsiTheme="minorHAnsi" w:cstheme="minorHAnsi"/>
          <w:sz w:val="22"/>
          <w:szCs w:val="22"/>
        </w:rPr>
        <w:t xml:space="preserve">n </w:t>
      </w:r>
      <w:r w:rsidRPr="0004158A">
        <w:rPr>
          <w:rFonts w:asciiTheme="minorHAnsi" w:hAnsiTheme="minorHAnsi" w:cstheme="minorHAnsi"/>
          <w:sz w:val="22"/>
          <w:szCs w:val="22"/>
        </w:rPr>
        <w:t>the event of circumstances rendering emergency measures necessary which cannot expediently be approved through normal Council procedures, the appropriate Senior Officer</w:t>
      </w:r>
      <w:r>
        <w:rPr>
          <w:rFonts w:asciiTheme="minorHAnsi" w:hAnsiTheme="minorHAnsi" w:cstheme="minorHAnsi"/>
          <w:sz w:val="22"/>
          <w:szCs w:val="22"/>
        </w:rPr>
        <w:t xml:space="preserve"> </w:t>
      </w:r>
      <w:r w:rsidRPr="0004158A">
        <w:rPr>
          <w:rFonts w:asciiTheme="minorHAnsi" w:hAnsiTheme="minorHAnsi" w:cstheme="minorHAnsi"/>
          <w:sz w:val="22"/>
          <w:szCs w:val="22"/>
        </w:rPr>
        <w:t>(SRO) and the Executive Director (Resources) are authorised, notwithstanding anything contained in the Council’s Contract Procedure Rules or Financial Procedure Rules, to carry out or contract for the immediate undertaking of any necessary works or to do anything else necessary on behalf of the Council.</w:t>
      </w:r>
      <w:bookmarkEnd w:id="72"/>
    </w:p>
    <w:p w14:paraId="15D3E0AF" w14:textId="77777777" w:rsidR="002331F6" w:rsidRDefault="002331F6" w:rsidP="002331F6">
      <w:pPr>
        <w:pStyle w:val="Default"/>
        <w:ind w:left="720"/>
        <w:jc w:val="both"/>
        <w:rPr>
          <w:rFonts w:asciiTheme="minorHAnsi" w:hAnsiTheme="minorHAnsi" w:cstheme="minorHAnsi"/>
          <w:sz w:val="22"/>
          <w:szCs w:val="22"/>
        </w:rPr>
      </w:pPr>
    </w:p>
    <w:p w14:paraId="1E19B7D1" w14:textId="5BA2C10F" w:rsidR="002331F6" w:rsidRPr="00774304" w:rsidRDefault="002331F6" w:rsidP="006E003D">
      <w:pPr>
        <w:widowControl w:val="0"/>
        <w:spacing w:after="0"/>
        <w:ind w:left="720"/>
        <w:jc w:val="both"/>
        <w:rPr>
          <w:rFonts w:cstheme="minorHAnsi"/>
        </w:rPr>
      </w:pPr>
      <w:r w:rsidRPr="00774304">
        <w:rPr>
          <w:rFonts w:cstheme="minorHAnsi"/>
        </w:rPr>
        <w:t>In a continuing emergency any action taken or contract entered</w:t>
      </w:r>
      <w:r w:rsidRPr="00774304">
        <w:rPr>
          <w:rFonts w:cstheme="minorHAnsi"/>
          <w:spacing w:val="60"/>
        </w:rPr>
        <w:t xml:space="preserve"> </w:t>
      </w:r>
      <w:r w:rsidRPr="00774304">
        <w:rPr>
          <w:rFonts w:cstheme="minorHAnsi"/>
        </w:rPr>
        <w:t>into shall</w:t>
      </w:r>
      <w:r w:rsidRPr="00774304">
        <w:rPr>
          <w:rFonts w:cstheme="minorHAnsi"/>
          <w:spacing w:val="29"/>
        </w:rPr>
        <w:t xml:space="preserve"> </w:t>
      </w:r>
      <w:r w:rsidRPr="00774304">
        <w:rPr>
          <w:rFonts w:cstheme="minorHAnsi"/>
        </w:rPr>
        <w:t>be</w:t>
      </w:r>
      <w:r w:rsidRPr="00774304">
        <w:rPr>
          <w:rFonts w:cstheme="minorHAnsi"/>
          <w:spacing w:val="31"/>
        </w:rPr>
        <w:t xml:space="preserve"> </w:t>
      </w:r>
      <w:r w:rsidRPr="00774304">
        <w:rPr>
          <w:rFonts w:cstheme="minorHAnsi"/>
        </w:rPr>
        <w:t>reported</w:t>
      </w:r>
      <w:r w:rsidRPr="00774304">
        <w:rPr>
          <w:rFonts w:cstheme="minorHAnsi"/>
          <w:spacing w:val="31"/>
        </w:rPr>
        <w:t xml:space="preserve"> </w:t>
      </w:r>
      <w:r w:rsidRPr="00774304">
        <w:rPr>
          <w:rFonts w:cstheme="minorHAnsi"/>
        </w:rPr>
        <w:t>to</w:t>
      </w:r>
      <w:r w:rsidRPr="00774304">
        <w:rPr>
          <w:rFonts w:cstheme="minorHAnsi"/>
          <w:spacing w:val="29"/>
        </w:rPr>
        <w:t xml:space="preserve"> </w:t>
      </w:r>
      <w:r w:rsidRPr="00774304">
        <w:rPr>
          <w:rFonts w:cstheme="minorHAnsi"/>
        </w:rPr>
        <w:t>a Cabinet or Council</w:t>
      </w:r>
      <w:r w:rsidRPr="00774304">
        <w:rPr>
          <w:rFonts w:cstheme="minorHAnsi"/>
          <w:spacing w:val="30"/>
        </w:rPr>
        <w:t xml:space="preserve"> </w:t>
      </w:r>
      <w:r w:rsidRPr="00774304">
        <w:rPr>
          <w:rFonts w:cstheme="minorHAnsi"/>
        </w:rPr>
        <w:t>Meeting</w:t>
      </w:r>
      <w:r w:rsidRPr="00774304">
        <w:rPr>
          <w:rFonts w:cstheme="minorHAnsi"/>
          <w:spacing w:val="31"/>
        </w:rPr>
        <w:t xml:space="preserve"> </w:t>
      </w:r>
      <w:r w:rsidRPr="00774304">
        <w:rPr>
          <w:rFonts w:cstheme="minorHAnsi"/>
        </w:rPr>
        <w:t>which</w:t>
      </w:r>
      <w:r w:rsidRPr="00774304">
        <w:rPr>
          <w:rFonts w:cstheme="minorHAnsi"/>
          <w:spacing w:val="30"/>
        </w:rPr>
        <w:t xml:space="preserve"> </w:t>
      </w:r>
      <w:r w:rsidRPr="00774304">
        <w:rPr>
          <w:rFonts w:cstheme="minorHAnsi"/>
        </w:rPr>
        <w:t>shall consider the action taken and the reasons for it and shall determine any further action to be taken as necessary to deal with the</w:t>
      </w:r>
      <w:r w:rsidRPr="00774304">
        <w:rPr>
          <w:rFonts w:cstheme="minorHAnsi"/>
          <w:spacing w:val="-11"/>
        </w:rPr>
        <w:t xml:space="preserve"> </w:t>
      </w:r>
      <w:r w:rsidRPr="00774304">
        <w:rPr>
          <w:rFonts w:cstheme="minorHAnsi"/>
        </w:rPr>
        <w:t>situation.</w:t>
      </w:r>
    </w:p>
    <w:p w14:paraId="5BAD9E12" w14:textId="77777777" w:rsidR="002331F6" w:rsidRPr="00774304" w:rsidRDefault="002331F6" w:rsidP="002331F6">
      <w:pPr>
        <w:widowControl w:val="0"/>
        <w:spacing w:after="0" w:line="240" w:lineRule="auto"/>
        <w:jc w:val="both"/>
        <w:rPr>
          <w:rFonts w:ascii="Arial" w:eastAsia="Arial" w:hAnsi="Arial" w:cs="Arial"/>
          <w:b/>
          <w:bCs/>
          <w:sz w:val="24"/>
        </w:rPr>
      </w:pPr>
    </w:p>
    <w:p w14:paraId="2E960DE1" w14:textId="55B39D96" w:rsidR="002331F6" w:rsidRPr="006E003D" w:rsidRDefault="002331F6" w:rsidP="006E003D">
      <w:pPr>
        <w:widowControl w:val="0"/>
        <w:spacing w:after="0" w:line="240" w:lineRule="auto"/>
        <w:ind w:left="720"/>
        <w:jc w:val="both"/>
        <w:rPr>
          <w:rFonts w:eastAsia="Arial" w:cstheme="minorHAnsi"/>
          <w:b/>
          <w:bCs/>
        </w:rPr>
      </w:pPr>
      <w:r w:rsidRPr="00774304">
        <w:rPr>
          <w:rFonts w:cstheme="minorHAnsi"/>
        </w:rPr>
        <w:t>Prior to reference to the Cabinet or Council, such exercise of</w:t>
      </w:r>
      <w:r w:rsidRPr="00774304">
        <w:rPr>
          <w:rFonts w:cstheme="minorHAnsi"/>
          <w:spacing w:val="60"/>
        </w:rPr>
        <w:t xml:space="preserve"> </w:t>
      </w:r>
      <w:r w:rsidRPr="00774304">
        <w:rPr>
          <w:rFonts w:cstheme="minorHAnsi"/>
        </w:rPr>
        <w:t>emergency measures</w:t>
      </w:r>
      <w:r w:rsidRPr="00774304">
        <w:rPr>
          <w:rFonts w:cstheme="minorHAnsi"/>
          <w:spacing w:val="34"/>
        </w:rPr>
        <w:t xml:space="preserve"> </w:t>
      </w:r>
      <w:r w:rsidRPr="00774304">
        <w:rPr>
          <w:rFonts w:cstheme="minorHAnsi"/>
        </w:rPr>
        <w:t>shall</w:t>
      </w:r>
      <w:r w:rsidRPr="00774304">
        <w:rPr>
          <w:rFonts w:cstheme="minorHAnsi"/>
          <w:spacing w:val="33"/>
        </w:rPr>
        <w:t xml:space="preserve"> </w:t>
      </w:r>
      <w:r w:rsidRPr="00774304">
        <w:rPr>
          <w:rFonts w:cstheme="minorHAnsi"/>
        </w:rPr>
        <w:t>be</w:t>
      </w:r>
      <w:r w:rsidRPr="00774304">
        <w:rPr>
          <w:rFonts w:cstheme="minorHAnsi"/>
          <w:spacing w:val="35"/>
        </w:rPr>
        <w:t xml:space="preserve"> </w:t>
      </w:r>
      <w:r w:rsidRPr="00774304">
        <w:rPr>
          <w:rFonts w:cstheme="minorHAnsi"/>
        </w:rPr>
        <w:t>subject</w:t>
      </w:r>
      <w:r w:rsidRPr="00774304">
        <w:rPr>
          <w:rFonts w:cstheme="minorHAnsi"/>
          <w:spacing w:val="35"/>
        </w:rPr>
        <w:t xml:space="preserve"> </w:t>
      </w:r>
      <w:r w:rsidRPr="00774304">
        <w:rPr>
          <w:rFonts w:cstheme="minorHAnsi"/>
        </w:rPr>
        <w:t>to</w:t>
      </w:r>
      <w:r w:rsidRPr="00774304">
        <w:rPr>
          <w:rFonts w:cstheme="minorHAnsi"/>
          <w:spacing w:val="35"/>
        </w:rPr>
        <w:t xml:space="preserve"> </w:t>
      </w:r>
      <w:r w:rsidRPr="00774304">
        <w:rPr>
          <w:rFonts w:cstheme="minorHAnsi"/>
        </w:rPr>
        <w:t>a</w:t>
      </w:r>
      <w:r w:rsidRPr="00774304">
        <w:rPr>
          <w:rFonts w:cstheme="minorHAnsi"/>
          <w:spacing w:val="35"/>
        </w:rPr>
        <w:t xml:space="preserve"> </w:t>
      </w:r>
      <w:r w:rsidRPr="00774304">
        <w:rPr>
          <w:rFonts w:cstheme="minorHAnsi"/>
        </w:rPr>
        <w:t>total</w:t>
      </w:r>
      <w:r w:rsidRPr="00774304">
        <w:rPr>
          <w:rFonts w:cstheme="minorHAnsi"/>
          <w:spacing w:val="34"/>
        </w:rPr>
        <w:t xml:space="preserve"> </w:t>
      </w:r>
      <w:r w:rsidRPr="00774304">
        <w:rPr>
          <w:rFonts w:cstheme="minorHAnsi"/>
        </w:rPr>
        <w:t>limit</w:t>
      </w:r>
      <w:r w:rsidRPr="00774304">
        <w:rPr>
          <w:rFonts w:cstheme="minorHAnsi"/>
          <w:spacing w:val="34"/>
        </w:rPr>
        <w:t xml:space="preserve"> </w:t>
      </w:r>
      <w:r w:rsidRPr="00774304">
        <w:rPr>
          <w:rFonts w:cstheme="minorHAnsi"/>
        </w:rPr>
        <w:t>of</w:t>
      </w:r>
      <w:r w:rsidRPr="00774304">
        <w:rPr>
          <w:rFonts w:cstheme="minorHAnsi"/>
          <w:spacing w:val="35"/>
        </w:rPr>
        <w:t xml:space="preserve"> </w:t>
      </w:r>
      <w:r w:rsidRPr="00774304">
        <w:rPr>
          <w:rFonts w:cstheme="minorHAnsi"/>
        </w:rPr>
        <w:t>expenditure</w:t>
      </w:r>
      <w:r w:rsidRPr="00774304">
        <w:rPr>
          <w:rFonts w:cstheme="minorHAnsi"/>
          <w:spacing w:val="34"/>
        </w:rPr>
        <w:t xml:space="preserve"> </w:t>
      </w:r>
      <w:r w:rsidRPr="00774304">
        <w:rPr>
          <w:rFonts w:cstheme="minorHAnsi"/>
        </w:rPr>
        <w:t>which must be less than £250,000.</w:t>
      </w:r>
    </w:p>
    <w:p w14:paraId="184867D8" w14:textId="77777777" w:rsidR="002331F6" w:rsidRPr="0004158A" w:rsidRDefault="002331F6" w:rsidP="006E003D">
      <w:pPr>
        <w:pStyle w:val="Default"/>
        <w:ind w:left="720"/>
        <w:jc w:val="both"/>
        <w:rPr>
          <w:rFonts w:asciiTheme="minorHAnsi" w:hAnsiTheme="minorHAnsi" w:cstheme="minorHAnsi"/>
          <w:sz w:val="22"/>
          <w:szCs w:val="22"/>
        </w:rPr>
      </w:pPr>
    </w:p>
    <w:p w14:paraId="035E5D99" w14:textId="77777777" w:rsidR="00AE0A8A" w:rsidRPr="0004158A" w:rsidRDefault="00AE0A8A" w:rsidP="0048257D">
      <w:pPr>
        <w:pStyle w:val="Default"/>
        <w:ind w:left="370"/>
        <w:jc w:val="both"/>
        <w:rPr>
          <w:rFonts w:asciiTheme="minorHAnsi" w:hAnsiTheme="minorHAnsi" w:cstheme="minorHAnsi"/>
          <w:sz w:val="22"/>
          <w:szCs w:val="22"/>
        </w:rPr>
      </w:pPr>
    </w:p>
    <w:p w14:paraId="25428684" w14:textId="612EF843" w:rsidR="0048257D" w:rsidRPr="0004158A" w:rsidRDefault="0048257D" w:rsidP="0048257D">
      <w:pPr>
        <w:pStyle w:val="Default"/>
        <w:numPr>
          <w:ilvl w:val="2"/>
          <w:numId w:val="60"/>
        </w:numPr>
        <w:spacing w:after="20"/>
        <w:jc w:val="both"/>
        <w:rPr>
          <w:rFonts w:asciiTheme="minorHAnsi" w:hAnsiTheme="minorHAnsi" w:cstheme="minorHAnsi"/>
          <w:sz w:val="22"/>
          <w:szCs w:val="22"/>
        </w:rPr>
      </w:pPr>
      <w:bookmarkStart w:id="73" w:name="CPR9_2_1"/>
      <w:bookmarkStart w:id="74" w:name="_Ref161750615"/>
      <w:r w:rsidRPr="0004158A">
        <w:rPr>
          <w:rFonts w:asciiTheme="minorHAnsi" w:hAnsiTheme="minorHAnsi" w:cstheme="minorHAnsi"/>
          <w:sz w:val="22"/>
          <w:szCs w:val="22"/>
        </w:rPr>
        <w:t>In respect of 9.2.1</w:t>
      </w:r>
      <w:bookmarkEnd w:id="73"/>
      <w:bookmarkEnd w:id="74"/>
      <w:r w:rsidR="00AE0A8A">
        <w:rPr>
          <w:rFonts w:asciiTheme="minorHAnsi" w:hAnsiTheme="minorHAnsi" w:cstheme="minorHAnsi"/>
          <w:sz w:val="22"/>
          <w:szCs w:val="22"/>
        </w:rPr>
        <w:t>:</w:t>
      </w:r>
    </w:p>
    <w:p w14:paraId="042F43BC" w14:textId="77777777" w:rsidR="0048257D" w:rsidRPr="0004158A" w:rsidRDefault="0048257D" w:rsidP="0048257D">
      <w:pPr>
        <w:pStyle w:val="Default"/>
        <w:spacing w:after="20"/>
        <w:jc w:val="both"/>
        <w:rPr>
          <w:rFonts w:asciiTheme="minorHAnsi" w:hAnsiTheme="minorHAnsi" w:cstheme="minorHAnsi"/>
          <w:sz w:val="22"/>
          <w:szCs w:val="22"/>
        </w:rPr>
      </w:pPr>
    </w:p>
    <w:p w14:paraId="4DFDB1BB" w14:textId="77777777" w:rsidR="00AE0A8A" w:rsidRDefault="0048257D" w:rsidP="00AE0A8A">
      <w:pPr>
        <w:pStyle w:val="Default"/>
        <w:numPr>
          <w:ilvl w:val="0"/>
          <w:numId w:val="45"/>
        </w:numPr>
        <w:spacing w:after="20"/>
        <w:ind w:left="1134" w:hanging="436"/>
        <w:jc w:val="both"/>
        <w:rPr>
          <w:rFonts w:asciiTheme="minorHAnsi" w:hAnsiTheme="minorHAnsi" w:cstheme="minorHAnsi"/>
          <w:sz w:val="22"/>
          <w:szCs w:val="22"/>
        </w:rPr>
      </w:pPr>
      <w:r w:rsidRPr="0004158A">
        <w:rPr>
          <w:rFonts w:asciiTheme="minorHAnsi" w:hAnsiTheme="minorHAnsi" w:cstheme="minorHAnsi"/>
          <w:sz w:val="22"/>
          <w:szCs w:val="22"/>
        </w:rPr>
        <w:t>The Knowsley MBC ASO will complete an Exemption decision/Report template in lieu of an Exemption Form. This report will be published on the Council website (This publication requirement is in addition to the requirements outlined in 9.2.4). The process for Knowsley MBC Exemptions as set out in the Procurement Handbook must be followed.</w:t>
      </w:r>
    </w:p>
    <w:p w14:paraId="2446253E" w14:textId="66E3D8B6" w:rsidR="0048257D" w:rsidRPr="0004158A" w:rsidRDefault="0048257D" w:rsidP="006E003D">
      <w:pPr>
        <w:pStyle w:val="Default"/>
        <w:spacing w:after="20"/>
        <w:ind w:left="1134"/>
        <w:jc w:val="both"/>
        <w:rPr>
          <w:rFonts w:asciiTheme="minorHAnsi" w:hAnsiTheme="minorHAnsi" w:cstheme="minorHAnsi"/>
          <w:sz w:val="22"/>
          <w:szCs w:val="22"/>
        </w:rPr>
      </w:pPr>
      <w:r w:rsidRPr="0004158A">
        <w:rPr>
          <w:rFonts w:asciiTheme="minorHAnsi" w:hAnsiTheme="minorHAnsi" w:cstheme="minorHAnsi"/>
          <w:sz w:val="22"/>
          <w:szCs w:val="22"/>
        </w:rPr>
        <w:t xml:space="preserve"> </w:t>
      </w:r>
    </w:p>
    <w:p w14:paraId="2D69BBF3" w14:textId="77777777" w:rsidR="00AE0A8A" w:rsidRDefault="0048257D" w:rsidP="00AE0A8A">
      <w:pPr>
        <w:pStyle w:val="Default"/>
        <w:numPr>
          <w:ilvl w:val="0"/>
          <w:numId w:val="45"/>
        </w:numPr>
        <w:spacing w:after="20"/>
        <w:ind w:left="1134" w:hanging="436"/>
        <w:jc w:val="both"/>
        <w:rPr>
          <w:rFonts w:asciiTheme="minorHAnsi" w:hAnsiTheme="minorHAnsi" w:cstheme="minorHAnsi"/>
          <w:sz w:val="22"/>
          <w:szCs w:val="22"/>
        </w:rPr>
      </w:pPr>
      <w:r w:rsidRPr="0004158A">
        <w:rPr>
          <w:rFonts w:asciiTheme="minorHAnsi" w:hAnsiTheme="minorHAnsi" w:cstheme="minorHAnsi"/>
          <w:sz w:val="22"/>
          <w:szCs w:val="22"/>
        </w:rPr>
        <w:t>Approval for an exemption from these Rules must be sought from and provided by the Executive Director (Resources). Once permission is provided in accordance with this Rule, the relevant Senior Officer (SRO) may then award the contract.</w:t>
      </w:r>
    </w:p>
    <w:p w14:paraId="320F79DD" w14:textId="1BD09ED3" w:rsidR="0048257D" w:rsidRPr="0004158A" w:rsidRDefault="0048257D" w:rsidP="006E003D">
      <w:pPr>
        <w:pStyle w:val="Default"/>
        <w:spacing w:after="20"/>
        <w:ind w:left="1134"/>
        <w:jc w:val="both"/>
        <w:rPr>
          <w:rFonts w:asciiTheme="minorHAnsi" w:hAnsiTheme="minorHAnsi" w:cstheme="minorHAnsi"/>
          <w:sz w:val="22"/>
          <w:szCs w:val="22"/>
        </w:rPr>
      </w:pPr>
      <w:r w:rsidRPr="0004158A">
        <w:rPr>
          <w:rFonts w:asciiTheme="minorHAnsi" w:hAnsiTheme="minorHAnsi" w:cstheme="minorHAnsi"/>
          <w:sz w:val="22"/>
          <w:szCs w:val="22"/>
        </w:rPr>
        <w:t xml:space="preserve"> </w:t>
      </w:r>
    </w:p>
    <w:p w14:paraId="16C2F1EC" w14:textId="77777777" w:rsidR="0048257D" w:rsidRPr="0004158A" w:rsidRDefault="0048257D" w:rsidP="00AE0A8A">
      <w:pPr>
        <w:pStyle w:val="Default"/>
        <w:numPr>
          <w:ilvl w:val="0"/>
          <w:numId w:val="45"/>
        </w:numPr>
        <w:ind w:left="1134" w:hanging="436"/>
        <w:jc w:val="both"/>
        <w:rPr>
          <w:rFonts w:asciiTheme="minorHAnsi" w:hAnsiTheme="minorHAnsi" w:cstheme="minorHAnsi"/>
          <w:sz w:val="22"/>
          <w:szCs w:val="22"/>
        </w:rPr>
      </w:pPr>
      <w:r w:rsidRPr="0004158A">
        <w:rPr>
          <w:rFonts w:asciiTheme="minorHAnsi" w:hAnsiTheme="minorHAnsi" w:cstheme="minorHAnsi"/>
          <w:sz w:val="22"/>
          <w:szCs w:val="22"/>
        </w:rPr>
        <w:t xml:space="preserve">The Head of Scrutiny, Procurement, and Projects should be consulted on any Exemption Report before approval is sought. Where possible this should be no less than 3 months before the details of the request need to be in place. </w:t>
      </w:r>
    </w:p>
    <w:p w14:paraId="4FC7AE05" w14:textId="77777777" w:rsidR="0048257D" w:rsidRPr="0004158A" w:rsidRDefault="0048257D" w:rsidP="0048257D">
      <w:pPr>
        <w:pStyle w:val="Default"/>
        <w:jc w:val="both"/>
        <w:rPr>
          <w:rFonts w:asciiTheme="minorHAnsi" w:hAnsiTheme="minorHAnsi" w:cstheme="minorHAnsi"/>
          <w:sz w:val="22"/>
          <w:szCs w:val="22"/>
        </w:rPr>
      </w:pPr>
    </w:p>
    <w:p w14:paraId="3A6BD400" w14:textId="51F0D207" w:rsidR="0048257D" w:rsidRDefault="0048257D" w:rsidP="0048257D">
      <w:pPr>
        <w:pStyle w:val="Default"/>
        <w:numPr>
          <w:ilvl w:val="2"/>
          <w:numId w:val="61"/>
        </w:numPr>
        <w:spacing w:after="20"/>
        <w:jc w:val="both"/>
        <w:rPr>
          <w:rFonts w:asciiTheme="minorHAnsi" w:hAnsiTheme="minorHAnsi" w:cstheme="minorHAnsi"/>
          <w:sz w:val="22"/>
          <w:szCs w:val="22"/>
        </w:rPr>
      </w:pPr>
      <w:bookmarkStart w:id="75" w:name="CPR9_2_3"/>
      <w:bookmarkStart w:id="76" w:name="_Ref161750660"/>
      <w:r w:rsidRPr="0004158A">
        <w:rPr>
          <w:rFonts w:asciiTheme="minorHAnsi" w:hAnsiTheme="minorHAnsi" w:cstheme="minorHAnsi"/>
          <w:sz w:val="22"/>
          <w:szCs w:val="22"/>
        </w:rPr>
        <w:lastRenderedPageBreak/>
        <w:t>Further to 9.2.3</w:t>
      </w:r>
      <w:bookmarkEnd w:id="75"/>
      <w:r w:rsidRPr="0004158A">
        <w:rPr>
          <w:rFonts w:asciiTheme="minorHAnsi" w:hAnsiTheme="minorHAnsi" w:cstheme="minorHAnsi"/>
          <w:sz w:val="22"/>
          <w:szCs w:val="22"/>
        </w:rPr>
        <w:t xml:space="preserve">, this provision will not apply in circumstances where the extreme emergency process set out in </w:t>
      </w:r>
      <w:r>
        <w:rPr>
          <w:rFonts w:asciiTheme="minorHAnsi" w:hAnsiTheme="minorHAnsi" w:cstheme="minorHAnsi"/>
          <w:sz w:val="22"/>
          <w:szCs w:val="22"/>
        </w:rPr>
        <w:t>9.1.3 (c)</w:t>
      </w:r>
      <w:r w:rsidRPr="0004158A">
        <w:rPr>
          <w:rFonts w:asciiTheme="minorHAnsi" w:hAnsiTheme="minorHAnsi" w:cstheme="minorHAnsi"/>
          <w:sz w:val="22"/>
          <w:szCs w:val="22"/>
        </w:rPr>
        <w:t xml:space="preserve"> above is being followed.</w:t>
      </w:r>
      <w:bookmarkEnd w:id="76"/>
    </w:p>
    <w:p w14:paraId="55B0EA34" w14:textId="77777777" w:rsidR="0048257D" w:rsidRDefault="0048257D" w:rsidP="0048257D">
      <w:pPr>
        <w:pStyle w:val="Default"/>
        <w:spacing w:after="20"/>
        <w:jc w:val="both"/>
        <w:rPr>
          <w:rFonts w:asciiTheme="minorHAnsi" w:hAnsiTheme="minorHAnsi" w:cstheme="minorHAnsi"/>
          <w:sz w:val="22"/>
          <w:szCs w:val="22"/>
        </w:rPr>
      </w:pPr>
    </w:p>
    <w:p w14:paraId="7F159D6F" w14:textId="77777777" w:rsidR="0048257D" w:rsidRPr="0004158A" w:rsidRDefault="0048257D" w:rsidP="00512B2C">
      <w:pPr>
        <w:pStyle w:val="Default"/>
        <w:numPr>
          <w:ilvl w:val="1"/>
          <w:numId w:val="61"/>
        </w:numPr>
        <w:spacing w:after="20"/>
        <w:ind w:left="709" w:hanging="709"/>
        <w:jc w:val="both"/>
        <w:rPr>
          <w:rFonts w:asciiTheme="minorHAnsi" w:hAnsiTheme="minorHAnsi" w:cstheme="minorHAnsi"/>
          <w:b/>
          <w:bCs/>
          <w:sz w:val="22"/>
          <w:szCs w:val="22"/>
        </w:rPr>
      </w:pPr>
      <w:r w:rsidRPr="0004158A">
        <w:rPr>
          <w:rFonts w:asciiTheme="minorHAnsi" w:hAnsiTheme="minorHAnsi" w:cstheme="minorHAnsi"/>
          <w:b/>
          <w:bCs/>
          <w:sz w:val="22"/>
          <w:szCs w:val="22"/>
        </w:rPr>
        <w:t xml:space="preserve">Modifications to a Contract or Framework Agreement </w:t>
      </w:r>
    </w:p>
    <w:p w14:paraId="7B45B5A3" w14:textId="57E5CE90" w:rsidR="0048257D" w:rsidRPr="0004158A" w:rsidRDefault="0048257D" w:rsidP="0048257D">
      <w:pPr>
        <w:pStyle w:val="Default"/>
        <w:numPr>
          <w:ilvl w:val="2"/>
          <w:numId w:val="62"/>
        </w:numPr>
        <w:spacing w:after="20"/>
        <w:jc w:val="both"/>
        <w:rPr>
          <w:rFonts w:asciiTheme="minorHAnsi" w:hAnsiTheme="minorHAnsi" w:cstheme="minorHAnsi"/>
          <w:sz w:val="22"/>
          <w:szCs w:val="22"/>
        </w:rPr>
      </w:pPr>
      <w:bookmarkStart w:id="77" w:name="CPR9_3_1"/>
      <w:bookmarkStart w:id="78" w:name="_Ref161750700"/>
      <w:r w:rsidRPr="0004158A">
        <w:rPr>
          <w:rFonts w:asciiTheme="minorHAnsi" w:hAnsiTheme="minorHAnsi" w:cstheme="minorHAnsi"/>
          <w:sz w:val="22"/>
          <w:szCs w:val="22"/>
        </w:rPr>
        <w:t>In addition to the justifications for modification set out 9.3.1</w:t>
      </w:r>
      <w:bookmarkEnd w:id="77"/>
      <w:r w:rsidRPr="0004158A">
        <w:rPr>
          <w:rFonts w:asciiTheme="minorHAnsi" w:hAnsiTheme="minorHAnsi" w:cstheme="minorHAnsi"/>
          <w:sz w:val="22"/>
          <w:szCs w:val="22"/>
        </w:rPr>
        <w:t>, the following additional justification is available</w:t>
      </w:r>
      <w:bookmarkEnd w:id="78"/>
      <w:r w:rsidR="002F7798">
        <w:rPr>
          <w:rFonts w:asciiTheme="minorHAnsi" w:hAnsiTheme="minorHAnsi" w:cstheme="minorHAnsi"/>
          <w:sz w:val="22"/>
          <w:szCs w:val="22"/>
        </w:rPr>
        <w:t>:</w:t>
      </w:r>
    </w:p>
    <w:p w14:paraId="3C563A68" w14:textId="77777777" w:rsidR="0048257D" w:rsidRDefault="0048257D" w:rsidP="0048257D">
      <w:pPr>
        <w:pStyle w:val="Default"/>
        <w:spacing w:after="20"/>
        <w:jc w:val="both"/>
        <w:rPr>
          <w:rFonts w:asciiTheme="minorHAnsi" w:hAnsiTheme="minorHAnsi" w:cstheme="minorHAnsi"/>
          <w:sz w:val="22"/>
          <w:szCs w:val="22"/>
        </w:rPr>
      </w:pPr>
      <w:r w:rsidRPr="0004158A">
        <w:rPr>
          <w:rFonts w:asciiTheme="minorHAnsi" w:hAnsiTheme="minorHAnsi" w:cstheme="minorHAnsi"/>
          <w:sz w:val="22"/>
          <w:szCs w:val="22"/>
        </w:rPr>
        <w:t xml:space="preserve"> </w:t>
      </w:r>
    </w:p>
    <w:p w14:paraId="530B7BED" w14:textId="02B8B42E" w:rsidR="0048257D" w:rsidRDefault="0048257D" w:rsidP="006E003D">
      <w:pPr>
        <w:pStyle w:val="Default"/>
        <w:spacing w:after="20"/>
        <w:ind w:left="1170" w:hanging="461"/>
        <w:jc w:val="both"/>
        <w:rPr>
          <w:rFonts w:asciiTheme="minorHAnsi" w:hAnsiTheme="minorHAnsi" w:cstheme="minorHAnsi"/>
          <w:sz w:val="22"/>
          <w:szCs w:val="22"/>
        </w:rPr>
      </w:pPr>
      <w:r w:rsidRPr="0004158A">
        <w:rPr>
          <w:rFonts w:asciiTheme="minorHAnsi" w:hAnsiTheme="minorHAnsi" w:cstheme="minorHAnsi"/>
          <w:sz w:val="22"/>
          <w:szCs w:val="22"/>
        </w:rPr>
        <w:t>(h)</w:t>
      </w:r>
      <w:r w:rsidR="002F7798">
        <w:rPr>
          <w:rFonts w:asciiTheme="minorHAnsi" w:hAnsiTheme="minorHAnsi" w:cstheme="minorHAnsi"/>
          <w:sz w:val="22"/>
          <w:szCs w:val="22"/>
        </w:rPr>
        <w:tab/>
      </w:r>
      <w:r w:rsidRPr="0004158A">
        <w:rPr>
          <w:rFonts w:asciiTheme="minorHAnsi" w:hAnsiTheme="minorHAnsi" w:cstheme="minorHAnsi"/>
          <w:sz w:val="22"/>
          <w:szCs w:val="22"/>
        </w:rPr>
        <w:t xml:space="preserve"> Where the outcome of a service review includes the intention to co-terminate relevant contracts, to facilitate a substantive single procurement process for the associated requirements.</w:t>
      </w:r>
    </w:p>
    <w:p w14:paraId="32BBCA6F" w14:textId="77777777" w:rsidR="002F7798" w:rsidRPr="0004158A" w:rsidRDefault="002F7798" w:rsidP="0048257D">
      <w:pPr>
        <w:pStyle w:val="Default"/>
        <w:spacing w:after="20"/>
        <w:ind w:left="1170"/>
        <w:jc w:val="both"/>
        <w:rPr>
          <w:rFonts w:asciiTheme="minorHAnsi" w:hAnsiTheme="minorHAnsi" w:cstheme="minorHAnsi"/>
          <w:sz w:val="22"/>
          <w:szCs w:val="22"/>
        </w:rPr>
      </w:pPr>
    </w:p>
    <w:p w14:paraId="715109F5" w14:textId="63FD8A8D" w:rsidR="002F7798" w:rsidRDefault="0048257D" w:rsidP="0048257D">
      <w:pPr>
        <w:pStyle w:val="Default"/>
        <w:ind w:left="720"/>
        <w:jc w:val="both"/>
        <w:rPr>
          <w:rFonts w:asciiTheme="minorHAnsi" w:hAnsiTheme="minorHAnsi" w:cstheme="minorHAnsi"/>
          <w:sz w:val="22"/>
          <w:szCs w:val="22"/>
        </w:rPr>
      </w:pPr>
      <w:r w:rsidRPr="0004158A">
        <w:rPr>
          <w:rFonts w:asciiTheme="minorHAnsi" w:hAnsiTheme="minorHAnsi" w:cstheme="minorHAnsi"/>
          <w:sz w:val="22"/>
          <w:szCs w:val="22"/>
        </w:rPr>
        <w:t>Modifications Requests under Rules 9.3.1.(b), (c ), (e) (f) and (g) must be submitted by the ASO for approval by the relevant Senior Officer (SRO) and the Executive Director (Resources). For Modification requests under 9.3.1 (a)</w:t>
      </w:r>
      <w:r w:rsidR="00D1260C">
        <w:rPr>
          <w:rFonts w:asciiTheme="minorHAnsi" w:hAnsiTheme="minorHAnsi" w:cstheme="minorHAnsi"/>
          <w:sz w:val="22"/>
          <w:szCs w:val="22"/>
        </w:rPr>
        <w:t>,</w:t>
      </w:r>
      <w:r w:rsidRPr="0004158A">
        <w:rPr>
          <w:rFonts w:asciiTheme="minorHAnsi" w:hAnsiTheme="minorHAnsi" w:cstheme="minorHAnsi"/>
          <w:sz w:val="22"/>
          <w:szCs w:val="22"/>
        </w:rPr>
        <w:t>(d)</w:t>
      </w:r>
      <w:r w:rsidR="00D1260C">
        <w:rPr>
          <w:rFonts w:asciiTheme="minorHAnsi" w:hAnsiTheme="minorHAnsi" w:cstheme="minorHAnsi"/>
          <w:sz w:val="22"/>
          <w:szCs w:val="22"/>
        </w:rPr>
        <w:t xml:space="preserve"> &amp; (h)</w:t>
      </w:r>
      <w:r w:rsidRPr="0004158A">
        <w:rPr>
          <w:rFonts w:asciiTheme="minorHAnsi" w:hAnsiTheme="minorHAnsi" w:cstheme="minorHAnsi"/>
          <w:sz w:val="22"/>
          <w:szCs w:val="22"/>
        </w:rPr>
        <w:t>, the ASO can</w:t>
      </w:r>
      <w:r w:rsidR="002F7798">
        <w:rPr>
          <w:rFonts w:asciiTheme="minorHAnsi" w:hAnsiTheme="minorHAnsi" w:cstheme="minorHAnsi"/>
          <w:sz w:val="22"/>
          <w:szCs w:val="22"/>
        </w:rPr>
        <w:t xml:space="preserve"> be</w:t>
      </w:r>
      <w:r w:rsidRPr="0004158A">
        <w:rPr>
          <w:rFonts w:asciiTheme="minorHAnsi" w:hAnsiTheme="minorHAnsi" w:cstheme="minorHAnsi"/>
          <w:sz w:val="22"/>
          <w:szCs w:val="22"/>
        </w:rPr>
        <w:t xml:space="preserve"> submit</w:t>
      </w:r>
      <w:r w:rsidR="002F7798">
        <w:rPr>
          <w:rFonts w:asciiTheme="minorHAnsi" w:hAnsiTheme="minorHAnsi" w:cstheme="minorHAnsi"/>
          <w:sz w:val="22"/>
          <w:szCs w:val="22"/>
        </w:rPr>
        <w:t>ted</w:t>
      </w:r>
      <w:r w:rsidRPr="0004158A">
        <w:rPr>
          <w:rFonts w:asciiTheme="minorHAnsi" w:hAnsiTheme="minorHAnsi" w:cstheme="minorHAnsi"/>
          <w:sz w:val="22"/>
          <w:szCs w:val="22"/>
        </w:rPr>
        <w:t xml:space="preserve"> for approval to the relevant Senior Officer (SRO) only.</w:t>
      </w:r>
    </w:p>
    <w:p w14:paraId="7A9E0C42" w14:textId="3DFEC179" w:rsidR="0048257D" w:rsidRPr="0004158A" w:rsidRDefault="0048257D" w:rsidP="0048257D">
      <w:pPr>
        <w:pStyle w:val="Default"/>
        <w:ind w:left="720"/>
        <w:jc w:val="both"/>
        <w:rPr>
          <w:rFonts w:asciiTheme="minorHAnsi" w:hAnsiTheme="minorHAnsi" w:cstheme="minorHAnsi"/>
          <w:sz w:val="22"/>
          <w:szCs w:val="22"/>
        </w:rPr>
      </w:pPr>
      <w:r w:rsidRPr="0004158A">
        <w:rPr>
          <w:rFonts w:asciiTheme="minorHAnsi" w:hAnsiTheme="minorHAnsi" w:cstheme="minorHAnsi"/>
          <w:sz w:val="22"/>
          <w:szCs w:val="22"/>
        </w:rPr>
        <w:t xml:space="preserve">   </w:t>
      </w:r>
    </w:p>
    <w:p w14:paraId="1C494607" w14:textId="77777777" w:rsidR="0048257D" w:rsidRPr="0004158A" w:rsidRDefault="0048257D" w:rsidP="006E003D">
      <w:pPr>
        <w:pStyle w:val="Default"/>
        <w:ind w:left="720"/>
        <w:jc w:val="both"/>
        <w:rPr>
          <w:rFonts w:asciiTheme="minorHAnsi" w:hAnsiTheme="minorHAnsi" w:cstheme="minorHAnsi"/>
          <w:sz w:val="22"/>
          <w:szCs w:val="22"/>
        </w:rPr>
      </w:pPr>
      <w:r w:rsidRPr="0004158A">
        <w:rPr>
          <w:rFonts w:asciiTheme="minorHAnsi" w:hAnsiTheme="minorHAnsi" w:cstheme="minorHAnsi"/>
          <w:sz w:val="22"/>
          <w:szCs w:val="22"/>
        </w:rPr>
        <w:t>The Head of Scrutiny, Procurement, and Projects should be consulted on any Modification Report before approval is sought. Where possible this should be no less than 3 months before the details of the request need to be in place.</w:t>
      </w:r>
    </w:p>
    <w:p w14:paraId="42102C5F" w14:textId="77777777" w:rsidR="0048257D" w:rsidRPr="0004158A" w:rsidRDefault="0048257D" w:rsidP="0048257D">
      <w:pPr>
        <w:pStyle w:val="Default"/>
        <w:jc w:val="both"/>
        <w:rPr>
          <w:rFonts w:asciiTheme="minorHAnsi" w:hAnsiTheme="minorHAnsi" w:cstheme="minorHAnsi"/>
          <w:b/>
          <w:bCs/>
          <w:sz w:val="22"/>
          <w:szCs w:val="22"/>
        </w:rPr>
      </w:pPr>
    </w:p>
    <w:p w14:paraId="01830A56" w14:textId="77777777" w:rsidR="0048257D" w:rsidRDefault="0048257D" w:rsidP="006E003D">
      <w:pPr>
        <w:pStyle w:val="Default"/>
        <w:numPr>
          <w:ilvl w:val="1"/>
          <w:numId w:val="62"/>
        </w:numPr>
        <w:ind w:left="709" w:hanging="709"/>
        <w:jc w:val="both"/>
        <w:rPr>
          <w:rFonts w:asciiTheme="minorHAnsi" w:hAnsiTheme="minorHAnsi" w:cstheme="minorHAnsi"/>
          <w:sz w:val="22"/>
          <w:szCs w:val="22"/>
        </w:rPr>
      </w:pPr>
      <w:bookmarkStart w:id="79" w:name="_Ref161750754"/>
      <w:r w:rsidRPr="0004158A">
        <w:rPr>
          <w:rFonts w:asciiTheme="minorHAnsi" w:hAnsiTheme="minorHAnsi" w:cstheme="minorHAnsi"/>
          <w:b/>
          <w:bCs/>
          <w:sz w:val="22"/>
          <w:szCs w:val="22"/>
        </w:rPr>
        <w:t>Procedure for Modifications</w:t>
      </w:r>
      <w:bookmarkEnd w:id="79"/>
      <w:r w:rsidRPr="0004158A">
        <w:rPr>
          <w:rFonts w:asciiTheme="minorHAnsi" w:hAnsiTheme="minorHAnsi" w:cstheme="minorHAnsi"/>
          <w:b/>
          <w:bCs/>
          <w:sz w:val="22"/>
          <w:szCs w:val="22"/>
        </w:rPr>
        <w:t xml:space="preserve"> </w:t>
      </w:r>
    </w:p>
    <w:p w14:paraId="1B304635" w14:textId="45CB7DE9" w:rsidR="0048257D" w:rsidRPr="0004158A" w:rsidRDefault="0048257D" w:rsidP="006E003D">
      <w:pPr>
        <w:pStyle w:val="Default"/>
        <w:ind w:left="709"/>
        <w:jc w:val="both"/>
        <w:rPr>
          <w:rFonts w:asciiTheme="minorHAnsi" w:hAnsiTheme="minorHAnsi" w:cstheme="minorHAnsi"/>
          <w:sz w:val="22"/>
          <w:szCs w:val="22"/>
        </w:rPr>
      </w:pPr>
      <w:r w:rsidRPr="0004158A">
        <w:rPr>
          <w:rFonts w:asciiTheme="minorHAnsi" w:hAnsiTheme="minorHAnsi" w:cstheme="minorHAnsi"/>
          <w:sz w:val="22"/>
          <w:szCs w:val="22"/>
        </w:rPr>
        <w:t xml:space="preserve">In respect of </w:t>
      </w:r>
      <w:bookmarkStart w:id="80" w:name="CPR9_4_1"/>
      <w:r w:rsidRPr="0004158A">
        <w:rPr>
          <w:rFonts w:asciiTheme="minorHAnsi" w:hAnsiTheme="minorHAnsi" w:cstheme="minorHAnsi"/>
          <w:sz w:val="22"/>
          <w:szCs w:val="22"/>
        </w:rPr>
        <w:t xml:space="preserve">9.4.1 </w:t>
      </w:r>
      <w:bookmarkEnd w:id="80"/>
      <w:r w:rsidRPr="0004158A">
        <w:rPr>
          <w:rFonts w:asciiTheme="minorHAnsi" w:hAnsiTheme="minorHAnsi" w:cstheme="minorHAnsi"/>
          <w:sz w:val="22"/>
          <w:szCs w:val="22"/>
        </w:rPr>
        <w:t xml:space="preserve">and </w:t>
      </w:r>
      <w:bookmarkStart w:id="81" w:name="CPR9_4_3"/>
      <w:r w:rsidRPr="0004158A">
        <w:rPr>
          <w:rFonts w:asciiTheme="minorHAnsi" w:hAnsiTheme="minorHAnsi" w:cstheme="minorHAnsi"/>
          <w:sz w:val="22"/>
          <w:szCs w:val="22"/>
        </w:rPr>
        <w:t>9.4.3</w:t>
      </w:r>
      <w:bookmarkEnd w:id="81"/>
      <w:r w:rsidR="00512B2C">
        <w:rPr>
          <w:rFonts w:asciiTheme="minorHAnsi" w:hAnsiTheme="minorHAnsi" w:cstheme="minorHAnsi"/>
          <w:sz w:val="22"/>
          <w:szCs w:val="22"/>
        </w:rPr>
        <w:t>:</w:t>
      </w:r>
    </w:p>
    <w:p w14:paraId="2602253D" w14:textId="77777777" w:rsidR="0048257D" w:rsidRPr="0004158A" w:rsidRDefault="0048257D" w:rsidP="0048257D">
      <w:pPr>
        <w:pStyle w:val="Default"/>
        <w:ind w:left="370"/>
        <w:jc w:val="both"/>
        <w:rPr>
          <w:rFonts w:asciiTheme="minorHAnsi" w:hAnsiTheme="minorHAnsi" w:cstheme="minorHAnsi"/>
          <w:sz w:val="22"/>
          <w:szCs w:val="22"/>
        </w:rPr>
      </w:pPr>
    </w:p>
    <w:p w14:paraId="3B5B6D2A" w14:textId="2AAA331B" w:rsidR="0048257D" w:rsidRPr="0004158A" w:rsidRDefault="0048257D" w:rsidP="0048257D">
      <w:pPr>
        <w:pStyle w:val="Default"/>
        <w:numPr>
          <w:ilvl w:val="0"/>
          <w:numId w:val="46"/>
        </w:numPr>
        <w:spacing w:after="20"/>
        <w:jc w:val="both"/>
        <w:rPr>
          <w:rFonts w:asciiTheme="minorHAnsi" w:hAnsiTheme="minorHAnsi" w:cstheme="minorHAnsi"/>
          <w:sz w:val="22"/>
          <w:szCs w:val="22"/>
        </w:rPr>
      </w:pPr>
      <w:r w:rsidRPr="0004158A">
        <w:rPr>
          <w:rFonts w:asciiTheme="minorHAnsi" w:hAnsiTheme="minorHAnsi" w:cstheme="minorHAnsi"/>
          <w:sz w:val="22"/>
          <w:szCs w:val="22"/>
        </w:rPr>
        <w:t>The Knowsley MBC ASO will complete a Modification decision/Report template in lieu of a Modification Form. This report will be published on the Council website (This publication requirement is in addition to the requirements outlined in 9.4.3). The process for Knowsley MBC Modifications as set out in the Procurement Handbook must be followed.</w:t>
      </w:r>
    </w:p>
    <w:p w14:paraId="3D77B7D7" w14:textId="77777777" w:rsidR="0048257D" w:rsidRPr="0004158A" w:rsidRDefault="0048257D" w:rsidP="0048257D">
      <w:pPr>
        <w:pStyle w:val="Default"/>
        <w:numPr>
          <w:ilvl w:val="0"/>
          <w:numId w:val="46"/>
        </w:numPr>
        <w:spacing w:after="20"/>
        <w:jc w:val="both"/>
        <w:rPr>
          <w:rFonts w:asciiTheme="minorHAnsi" w:hAnsiTheme="minorHAnsi" w:cstheme="minorHAnsi"/>
          <w:sz w:val="22"/>
          <w:szCs w:val="22"/>
        </w:rPr>
      </w:pPr>
      <w:r w:rsidRPr="0004158A">
        <w:rPr>
          <w:rFonts w:asciiTheme="minorHAnsi" w:hAnsiTheme="minorHAnsi" w:cstheme="minorHAnsi"/>
          <w:sz w:val="22"/>
          <w:szCs w:val="22"/>
        </w:rPr>
        <w:t xml:space="preserve">Approval requirements for modifications are set out in </w:t>
      </w:r>
      <w:r>
        <w:rPr>
          <w:rFonts w:asciiTheme="minorHAnsi" w:hAnsiTheme="minorHAnsi" w:cstheme="minorHAnsi"/>
          <w:sz w:val="22"/>
          <w:szCs w:val="22"/>
        </w:rPr>
        <w:t>9.3.1</w:t>
      </w:r>
      <w:r w:rsidRPr="0004158A">
        <w:rPr>
          <w:rFonts w:asciiTheme="minorHAnsi" w:hAnsiTheme="minorHAnsi" w:cstheme="minorHAnsi"/>
          <w:sz w:val="22"/>
          <w:szCs w:val="22"/>
        </w:rPr>
        <w:t>.</w:t>
      </w:r>
    </w:p>
    <w:p w14:paraId="34D49184" w14:textId="77777777" w:rsidR="0048257D" w:rsidRPr="0004158A" w:rsidRDefault="0048257D" w:rsidP="0048257D">
      <w:pPr>
        <w:pStyle w:val="Default"/>
        <w:jc w:val="both"/>
        <w:rPr>
          <w:rFonts w:asciiTheme="minorHAnsi" w:hAnsiTheme="minorHAnsi" w:cstheme="minorHAnsi"/>
          <w:sz w:val="22"/>
          <w:szCs w:val="22"/>
        </w:rPr>
      </w:pPr>
    </w:p>
    <w:p w14:paraId="59DF49B2" w14:textId="77777777" w:rsidR="0048257D" w:rsidRPr="0004158A" w:rsidRDefault="0048257D" w:rsidP="0048257D">
      <w:pPr>
        <w:pStyle w:val="Default"/>
        <w:jc w:val="both"/>
        <w:rPr>
          <w:rFonts w:asciiTheme="minorHAnsi" w:hAnsiTheme="minorHAnsi" w:cstheme="minorHAnsi"/>
          <w:b/>
          <w:bCs/>
          <w:sz w:val="22"/>
          <w:szCs w:val="22"/>
        </w:rPr>
      </w:pPr>
      <w:r w:rsidRPr="0004158A">
        <w:rPr>
          <w:rFonts w:asciiTheme="minorHAnsi" w:hAnsiTheme="minorHAnsi" w:cstheme="minorHAnsi"/>
          <w:b/>
          <w:bCs/>
          <w:sz w:val="22"/>
          <w:szCs w:val="22"/>
        </w:rPr>
        <w:t>Definitions</w:t>
      </w:r>
    </w:p>
    <w:p w14:paraId="661B1C36" w14:textId="77777777" w:rsidR="0048257D" w:rsidRPr="0004158A" w:rsidRDefault="0048257D" w:rsidP="0048257D">
      <w:pPr>
        <w:pStyle w:val="Default"/>
        <w:jc w:val="both"/>
        <w:rPr>
          <w:rFonts w:asciiTheme="minorHAnsi" w:hAnsiTheme="minorHAnsi" w:cstheme="minorHAnsi"/>
          <w:sz w:val="22"/>
          <w:szCs w:val="22"/>
        </w:rPr>
      </w:pPr>
      <w:r w:rsidRPr="0004158A">
        <w:rPr>
          <w:rFonts w:asciiTheme="minorHAnsi" w:hAnsiTheme="minorHAnsi" w:cstheme="minorHAnsi"/>
          <w:sz w:val="22"/>
          <w:szCs w:val="22"/>
        </w:rPr>
        <w:t>“Head of Scrutiny, Procurement, and Projects” The Head of Scrutiny, Procurement, and Projects with responsibility for ensuring that procurement reports meet consistent standards before submission for approval. These actions may be taken by a more senior officer within the Directorate.</w:t>
      </w:r>
    </w:p>
    <w:p w14:paraId="391628B2" w14:textId="77777777" w:rsidR="0048257D" w:rsidRPr="0004158A" w:rsidRDefault="0048257D" w:rsidP="0048257D">
      <w:pPr>
        <w:pStyle w:val="Default"/>
        <w:spacing w:after="20"/>
        <w:jc w:val="both"/>
        <w:rPr>
          <w:rFonts w:asciiTheme="minorHAnsi" w:hAnsiTheme="minorHAnsi" w:cstheme="minorHAnsi"/>
          <w:sz w:val="22"/>
          <w:szCs w:val="22"/>
        </w:rPr>
      </w:pPr>
    </w:p>
    <w:p w14:paraId="22240FC7" w14:textId="77777777" w:rsidR="0048257D" w:rsidRPr="0004158A" w:rsidRDefault="0048257D" w:rsidP="0048257D">
      <w:pPr>
        <w:pStyle w:val="Default"/>
        <w:spacing w:after="20"/>
        <w:jc w:val="both"/>
        <w:rPr>
          <w:rFonts w:asciiTheme="minorHAnsi" w:hAnsiTheme="minorHAnsi" w:cstheme="minorHAnsi"/>
          <w:sz w:val="22"/>
          <w:szCs w:val="22"/>
        </w:rPr>
      </w:pPr>
      <w:r w:rsidRPr="0004158A">
        <w:rPr>
          <w:rFonts w:asciiTheme="minorHAnsi" w:hAnsiTheme="minorHAnsi" w:cstheme="minorHAnsi"/>
          <w:sz w:val="22"/>
          <w:szCs w:val="22"/>
        </w:rPr>
        <w:t xml:space="preserve">“SRO for Legal Services” is Knowsley MBC’s Monitoring Officer. </w:t>
      </w:r>
    </w:p>
    <w:p w14:paraId="5C7E1A56" w14:textId="77777777" w:rsidR="0048257D" w:rsidRPr="0004158A" w:rsidRDefault="0048257D" w:rsidP="0048257D">
      <w:pPr>
        <w:autoSpaceDE w:val="0"/>
        <w:autoSpaceDN w:val="0"/>
        <w:adjustRightInd w:val="0"/>
        <w:jc w:val="both"/>
        <w:rPr>
          <w:rFonts w:cstheme="minorHAnsi"/>
          <w:color w:val="000000"/>
        </w:rPr>
      </w:pPr>
    </w:p>
    <w:p w14:paraId="6CC5354C" w14:textId="77777777" w:rsidR="0048257D" w:rsidRPr="0004158A" w:rsidRDefault="0048257D" w:rsidP="0048257D">
      <w:pPr>
        <w:jc w:val="both"/>
        <w:rPr>
          <w:rFonts w:cstheme="minorHAnsi"/>
        </w:rPr>
      </w:pPr>
    </w:p>
    <w:p w14:paraId="649A9F91" w14:textId="77777777" w:rsidR="0048257D" w:rsidRPr="0004158A" w:rsidRDefault="0048257D" w:rsidP="0048257D">
      <w:pPr>
        <w:jc w:val="both"/>
        <w:rPr>
          <w:rFonts w:cstheme="minorHAnsi"/>
        </w:rPr>
      </w:pPr>
    </w:p>
    <w:p w14:paraId="14C821AA" w14:textId="345BBCDB" w:rsidR="00535D63" w:rsidRDefault="00535D63">
      <w:pPr>
        <w:rPr>
          <w:rFonts w:cstheme="minorHAnsi"/>
          <w:sz w:val="20"/>
        </w:rPr>
      </w:pPr>
      <w:r>
        <w:rPr>
          <w:rFonts w:cstheme="minorHAnsi"/>
          <w:sz w:val="20"/>
        </w:rPr>
        <w:br w:type="page"/>
      </w:r>
    </w:p>
    <w:p w14:paraId="3E68EC89" w14:textId="77777777" w:rsidR="00535D63" w:rsidRDefault="00535D63">
      <w:pPr>
        <w:rPr>
          <w:rFonts w:cstheme="minorHAnsi"/>
          <w:sz w:val="20"/>
        </w:rPr>
      </w:pPr>
    </w:p>
    <w:p w14:paraId="34CE8AA1" w14:textId="3E829841" w:rsidR="00535D63" w:rsidRDefault="00535D63" w:rsidP="00535D63">
      <w:pPr>
        <w:keepNext/>
        <w:spacing w:before="240" w:after="60"/>
        <w:outlineLvl w:val="0"/>
        <w:rPr>
          <w:rFonts w:cstheme="minorHAnsi"/>
          <w:b/>
          <w:bCs/>
          <w:kern w:val="32"/>
          <w:sz w:val="28"/>
          <w:szCs w:val="32"/>
        </w:rPr>
      </w:pPr>
      <w:r w:rsidRPr="003C0942">
        <w:rPr>
          <w:rFonts w:cstheme="minorHAnsi"/>
          <w:b/>
          <w:bCs/>
          <w:kern w:val="32"/>
          <w:sz w:val="28"/>
          <w:szCs w:val="32"/>
        </w:rPr>
        <w:t>SCHED</w:t>
      </w:r>
      <w:r>
        <w:rPr>
          <w:rFonts w:cstheme="minorHAnsi"/>
          <w:b/>
          <w:bCs/>
          <w:kern w:val="32"/>
          <w:sz w:val="28"/>
          <w:szCs w:val="32"/>
        </w:rPr>
        <w:t>ULE 2</w:t>
      </w:r>
    </w:p>
    <w:p w14:paraId="5AB3CB14" w14:textId="3317D539" w:rsidR="00535D63" w:rsidRPr="003C0942" w:rsidRDefault="00535D63" w:rsidP="00535D63">
      <w:pPr>
        <w:keepNext/>
        <w:spacing w:before="240" w:after="60"/>
        <w:outlineLvl w:val="0"/>
        <w:rPr>
          <w:rFonts w:cstheme="minorHAnsi"/>
          <w:b/>
          <w:bCs/>
          <w:kern w:val="32"/>
          <w:sz w:val="28"/>
          <w:szCs w:val="32"/>
        </w:rPr>
      </w:pPr>
      <w:r>
        <w:rPr>
          <w:rFonts w:cstheme="minorHAnsi"/>
          <w:b/>
          <w:bCs/>
          <w:kern w:val="32"/>
          <w:sz w:val="28"/>
          <w:szCs w:val="32"/>
        </w:rPr>
        <w:t>Definitions</w:t>
      </w:r>
    </w:p>
    <w:p w14:paraId="5CC044AF" w14:textId="77777777" w:rsidR="00535D63" w:rsidRDefault="00535D63">
      <w:pPr>
        <w:rPr>
          <w:rFonts w:cstheme="minorHAnsi"/>
          <w:sz w:val="20"/>
        </w:rPr>
      </w:pPr>
    </w:p>
    <w:tbl>
      <w:tblPr>
        <w:tblStyle w:val="TableGrid"/>
        <w:tblW w:w="0" w:type="auto"/>
        <w:tblLook w:val="04A0" w:firstRow="1" w:lastRow="0" w:firstColumn="1" w:lastColumn="0" w:noHBand="0" w:noVBand="1"/>
      </w:tblPr>
      <w:tblGrid>
        <w:gridCol w:w="2405"/>
        <w:gridCol w:w="6611"/>
      </w:tblGrid>
      <w:tr w:rsidR="00535D63" w14:paraId="0258A707" w14:textId="77777777" w:rsidTr="007F69ED">
        <w:tc>
          <w:tcPr>
            <w:tcW w:w="2405" w:type="dxa"/>
          </w:tcPr>
          <w:p w14:paraId="3503E430" w14:textId="77777777" w:rsidR="00535D63" w:rsidRDefault="00535D63" w:rsidP="007F69ED">
            <w:pPr>
              <w:rPr>
                <w:rFonts w:cs="Arial"/>
                <w:sz w:val="20"/>
              </w:rPr>
            </w:pPr>
            <w:r>
              <w:rPr>
                <w:rFonts w:cs="Arial"/>
                <w:sz w:val="20"/>
              </w:rPr>
              <w:t>APO</w:t>
            </w:r>
          </w:p>
        </w:tc>
        <w:tc>
          <w:tcPr>
            <w:tcW w:w="6611" w:type="dxa"/>
          </w:tcPr>
          <w:p w14:paraId="7155C44D" w14:textId="77777777" w:rsidR="00535D63" w:rsidRDefault="00535D63" w:rsidP="007F69ED">
            <w:pPr>
              <w:rPr>
                <w:rFonts w:cs="Arial"/>
                <w:sz w:val="20"/>
              </w:rPr>
            </w:pPr>
            <w:r w:rsidRPr="00205D09">
              <w:rPr>
                <w:rFonts w:cs="Arial"/>
                <w:sz w:val="20"/>
              </w:rPr>
              <w:t>means Authorised Procurement Officer and is the relevant STAR Officer who is responsible for the Goods, Services, execution of Works or Concessions Contract for which the Specification relates.</w:t>
            </w:r>
          </w:p>
        </w:tc>
      </w:tr>
      <w:tr w:rsidR="00535D63" w14:paraId="7303369B" w14:textId="77777777" w:rsidTr="007F69ED">
        <w:tc>
          <w:tcPr>
            <w:tcW w:w="2405" w:type="dxa"/>
          </w:tcPr>
          <w:p w14:paraId="1E0C5E22" w14:textId="77777777" w:rsidR="00535D63" w:rsidRDefault="00535D63" w:rsidP="007F69ED">
            <w:pPr>
              <w:rPr>
                <w:rFonts w:cs="Arial"/>
                <w:sz w:val="20"/>
              </w:rPr>
            </w:pPr>
            <w:r>
              <w:rPr>
                <w:rFonts w:cs="Arial"/>
                <w:sz w:val="20"/>
              </w:rPr>
              <w:t>ASO</w:t>
            </w:r>
          </w:p>
        </w:tc>
        <w:tc>
          <w:tcPr>
            <w:tcW w:w="6611" w:type="dxa"/>
          </w:tcPr>
          <w:p w14:paraId="5B8406BC" w14:textId="77777777" w:rsidR="00535D63" w:rsidRDefault="00535D63" w:rsidP="007F69ED">
            <w:pPr>
              <w:rPr>
                <w:rFonts w:cs="Arial"/>
                <w:sz w:val="20"/>
              </w:rPr>
            </w:pPr>
            <w:r w:rsidRPr="00205D09">
              <w:rPr>
                <w:rFonts w:cs="Arial"/>
                <w:sz w:val="20"/>
              </w:rPr>
              <w:t xml:space="preserve">means Authorised Service Officer and is any Officer, within a directorate of the Council, who has delegated authority to undertake </w:t>
            </w:r>
            <w:r>
              <w:rPr>
                <w:rFonts w:cs="Arial"/>
                <w:sz w:val="20"/>
              </w:rPr>
              <w:t xml:space="preserve">initiate and oversee procurement activity via STAR and </w:t>
            </w:r>
            <w:proofErr w:type="gramStart"/>
            <w:r>
              <w:rPr>
                <w:rFonts w:cs="Arial"/>
                <w:sz w:val="20"/>
              </w:rPr>
              <w:t>whom</w:t>
            </w:r>
            <w:proofErr w:type="gramEnd"/>
            <w:r>
              <w:rPr>
                <w:rFonts w:cs="Arial"/>
                <w:sz w:val="20"/>
              </w:rPr>
              <w:t xml:space="preserve"> is responsible for decisions connected to the award of a contract in connection with these Rules.</w:t>
            </w:r>
          </w:p>
        </w:tc>
      </w:tr>
      <w:tr w:rsidR="00535D63" w14:paraId="1FAACED9" w14:textId="77777777" w:rsidTr="007F69ED">
        <w:tc>
          <w:tcPr>
            <w:tcW w:w="2405" w:type="dxa"/>
          </w:tcPr>
          <w:p w14:paraId="5D52D01E" w14:textId="77777777" w:rsidR="00535D63" w:rsidRDefault="00535D63" w:rsidP="007F69ED">
            <w:pPr>
              <w:rPr>
                <w:rFonts w:cs="Arial"/>
                <w:sz w:val="20"/>
              </w:rPr>
            </w:pPr>
            <w:r>
              <w:rPr>
                <w:rFonts w:cs="Arial"/>
                <w:sz w:val="20"/>
              </w:rPr>
              <w:t>Best Value</w:t>
            </w:r>
          </w:p>
        </w:tc>
        <w:tc>
          <w:tcPr>
            <w:tcW w:w="6611" w:type="dxa"/>
          </w:tcPr>
          <w:p w14:paraId="4D06F9D2" w14:textId="77777777" w:rsidR="00535D63" w:rsidRDefault="00535D63" w:rsidP="007F69ED">
            <w:pPr>
              <w:rPr>
                <w:rFonts w:cs="Arial"/>
                <w:sz w:val="20"/>
              </w:rPr>
            </w:pPr>
            <w:r w:rsidRPr="00205D09">
              <w:rPr>
                <w:rFonts w:cs="Arial"/>
                <w:sz w:val="20"/>
              </w:rPr>
              <w:t>has the same meaning as that defined in the Local Government Act 1999 as amended from time to time.</w:t>
            </w:r>
          </w:p>
        </w:tc>
      </w:tr>
      <w:tr w:rsidR="00535D63" w14:paraId="5FFC2C21" w14:textId="77777777" w:rsidTr="007F69ED">
        <w:tc>
          <w:tcPr>
            <w:tcW w:w="2405" w:type="dxa"/>
          </w:tcPr>
          <w:p w14:paraId="76CE2156" w14:textId="77777777" w:rsidR="00535D63" w:rsidRDefault="00535D63" w:rsidP="007F69ED">
            <w:pPr>
              <w:rPr>
                <w:rFonts w:cs="Arial"/>
                <w:sz w:val="20"/>
              </w:rPr>
            </w:pPr>
            <w:r>
              <w:rPr>
                <w:rFonts w:cs="Arial"/>
                <w:sz w:val="20"/>
              </w:rPr>
              <w:t>Bidder</w:t>
            </w:r>
          </w:p>
        </w:tc>
        <w:tc>
          <w:tcPr>
            <w:tcW w:w="6611" w:type="dxa"/>
          </w:tcPr>
          <w:p w14:paraId="5CE1DD85" w14:textId="77777777" w:rsidR="00535D63" w:rsidRDefault="00535D63" w:rsidP="007F69ED">
            <w:pPr>
              <w:rPr>
                <w:rFonts w:cs="Arial"/>
                <w:sz w:val="20"/>
              </w:rPr>
            </w:pPr>
            <w:r w:rsidRPr="00205D09">
              <w:rPr>
                <w:rFonts w:cs="Arial"/>
                <w:sz w:val="20"/>
              </w:rPr>
              <w:t>means any Economic Operator that submits a Quote.</w:t>
            </w:r>
          </w:p>
        </w:tc>
      </w:tr>
      <w:tr w:rsidR="00535D63" w14:paraId="4AC99A61" w14:textId="77777777" w:rsidTr="007F69ED">
        <w:tc>
          <w:tcPr>
            <w:tcW w:w="2405" w:type="dxa"/>
          </w:tcPr>
          <w:p w14:paraId="6835CEA5" w14:textId="77777777" w:rsidR="00535D63" w:rsidRDefault="00535D63" w:rsidP="007F69ED">
            <w:pPr>
              <w:rPr>
                <w:rFonts w:cs="Arial"/>
                <w:sz w:val="20"/>
              </w:rPr>
            </w:pPr>
            <w:r>
              <w:rPr>
                <w:rFonts w:cs="Arial"/>
                <w:sz w:val="20"/>
              </w:rPr>
              <w:t>Call-Off Contract</w:t>
            </w:r>
          </w:p>
        </w:tc>
        <w:tc>
          <w:tcPr>
            <w:tcW w:w="6611" w:type="dxa"/>
          </w:tcPr>
          <w:p w14:paraId="734575EA" w14:textId="77777777" w:rsidR="00535D63" w:rsidRDefault="00535D63" w:rsidP="007F69ED">
            <w:pPr>
              <w:rPr>
                <w:rFonts w:cs="Arial"/>
                <w:sz w:val="20"/>
              </w:rPr>
            </w:pPr>
            <w:r>
              <w:rPr>
                <w:rFonts w:cs="Arial"/>
                <w:sz w:val="20"/>
              </w:rPr>
              <w:t xml:space="preserve">means an order placed or a contract awarded in accordance with an established </w:t>
            </w:r>
            <w:r w:rsidRPr="00205D09">
              <w:rPr>
                <w:rFonts w:cs="Arial"/>
                <w:sz w:val="20"/>
              </w:rPr>
              <w:t xml:space="preserve">Framework Agreement or DPS and </w:t>
            </w:r>
            <w:r>
              <w:rPr>
                <w:rFonts w:cs="Arial"/>
                <w:sz w:val="20"/>
              </w:rPr>
              <w:t xml:space="preserve">which </w:t>
            </w:r>
            <w:r w:rsidRPr="00205D09">
              <w:rPr>
                <w:rFonts w:cs="Arial"/>
                <w:sz w:val="20"/>
              </w:rPr>
              <w:t>are subject to the application of Rule 5.1.</w:t>
            </w:r>
          </w:p>
        </w:tc>
      </w:tr>
      <w:tr w:rsidR="00535D63" w14:paraId="38576CC2" w14:textId="77777777" w:rsidTr="007F69ED">
        <w:tc>
          <w:tcPr>
            <w:tcW w:w="2405" w:type="dxa"/>
          </w:tcPr>
          <w:p w14:paraId="33344532" w14:textId="77777777" w:rsidR="00535D63" w:rsidRDefault="00535D63" w:rsidP="007F69ED">
            <w:pPr>
              <w:rPr>
                <w:rFonts w:cs="Arial"/>
                <w:sz w:val="20"/>
              </w:rPr>
            </w:pPr>
            <w:r>
              <w:rPr>
                <w:rFonts w:cs="Arial"/>
                <w:sz w:val="20"/>
              </w:rPr>
              <w:t>CM</w:t>
            </w:r>
          </w:p>
        </w:tc>
        <w:tc>
          <w:tcPr>
            <w:tcW w:w="6611" w:type="dxa"/>
          </w:tcPr>
          <w:p w14:paraId="774F4D5A" w14:textId="77777777" w:rsidR="00535D63" w:rsidRDefault="00535D63" w:rsidP="007F69ED">
            <w:pPr>
              <w:rPr>
                <w:rFonts w:cs="Arial"/>
                <w:sz w:val="20"/>
              </w:rPr>
            </w:pPr>
            <w:r w:rsidRPr="00205D09">
              <w:rPr>
                <w:rFonts w:cs="Arial"/>
                <w:sz w:val="20"/>
              </w:rPr>
              <w:t xml:space="preserve">means the </w:t>
            </w:r>
            <w:r>
              <w:rPr>
                <w:rFonts w:cs="Arial"/>
                <w:sz w:val="20"/>
              </w:rPr>
              <w:t xml:space="preserve">procurement </w:t>
            </w:r>
            <w:r w:rsidRPr="00205D09">
              <w:rPr>
                <w:rFonts w:cs="Arial"/>
                <w:sz w:val="20"/>
              </w:rPr>
              <w:t>Category Manager or similar role with equivalent experience and seniority within STAR</w:t>
            </w:r>
          </w:p>
        </w:tc>
      </w:tr>
      <w:tr w:rsidR="00535D63" w14:paraId="14786A40" w14:textId="77777777" w:rsidTr="007F69ED">
        <w:tc>
          <w:tcPr>
            <w:tcW w:w="2405" w:type="dxa"/>
          </w:tcPr>
          <w:p w14:paraId="0CF41A15" w14:textId="77777777" w:rsidR="00535D63" w:rsidRDefault="00535D63" w:rsidP="007F69ED">
            <w:pPr>
              <w:rPr>
                <w:rFonts w:cs="Arial"/>
                <w:sz w:val="20"/>
              </w:rPr>
            </w:pPr>
            <w:r>
              <w:rPr>
                <w:rFonts w:cs="Arial"/>
                <w:sz w:val="20"/>
              </w:rPr>
              <w:t>Concessions</w:t>
            </w:r>
          </w:p>
        </w:tc>
        <w:tc>
          <w:tcPr>
            <w:tcW w:w="6611" w:type="dxa"/>
          </w:tcPr>
          <w:p w14:paraId="0B9955AC" w14:textId="77777777" w:rsidR="00535D63" w:rsidRDefault="00535D63" w:rsidP="007F69ED">
            <w:pPr>
              <w:rPr>
                <w:rFonts w:cs="Arial"/>
                <w:sz w:val="20"/>
              </w:rPr>
            </w:pPr>
            <w:r w:rsidRPr="00205D09">
              <w:rPr>
                <w:rFonts w:cs="Arial"/>
                <w:sz w:val="20"/>
              </w:rPr>
              <w:t>means the granting of a right (exclusive or otherwise) to an economic operator to exploit works or services provided for their own gain with or without payment. Further guidance on Concession Contracts can be found in the Procurement Handbook</w:t>
            </w:r>
          </w:p>
        </w:tc>
      </w:tr>
      <w:tr w:rsidR="00535D63" w14:paraId="65291BC4" w14:textId="77777777" w:rsidTr="007F69ED">
        <w:tc>
          <w:tcPr>
            <w:tcW w:w="2405" w:type="dxa"/>
          </w:tcPr>
          <w:p w14:paraId="6A90C6A7" w14:textId="77777777" w:rsidR="00535D63" w:rsidRDefault="00535D63" w:rsidP="007F69ED">
            <w:pPr>
              <w:rPr>
                <w:rFonts w:cs="Arial"/>
                <w:sz w:val="20"/>
              </w:rPr>
            </w:pPr>
            <w:r>
              <w:rPr>
                <w:rFonts w:cs="Arial"/>
                <w:sz w:val="20"/>
              </w:rPr>
              <w:t>Contract</w:t>
            </w:r>
          </w:p>
        </w:tc>
        <w:tc>
          <w:tcPr>
            <w:tcW w:w="6611" w:type="dxa"/>
          </w:tcPr>
          <w:p w14:paraId="4F21F7B8" w14:textId="77777777" w:rsidR="00535D63" w:rsidRDefault="00535D63" w:rsidP="007F69ED">
            <w:pPr>
              <w:rPr>
                <w:rFonts w:cs="Arial"/>
                <w:sz w:val="20"/>
              </w:rPr>
            </w:pPr>
            <w:r w:rsidRPr="00205D09">
              <w:rPr>
                <w:rFonts w:cs="Arial"/>
                <w:sz w:val="20"/>
              </w:rPr>
              <w:t>means a legally binding agreement between the Council and the Contractor for the procurement by the Council of all Goods, Services, the execution of Works and which incorporates the terms and conditions under which the Goods, Services, execution of Works and Concessions will be provided.</w:t>
            </w:r>
          </w:p>
        </w:tc>
      </w:tr>
      <w:tr w:rsidR="00535D63" w14:paraId="53D2E9ED" w14:textId="77777777" w:rsidTr="007F69ED">
        <w:tc>
          <w:tcPr>
            <w:tcW w:w="2405" w:type="dxa"/>
          </w:tcPr>
          <w:p w14:paraId="751B2ACE" w14:textId="77777777" w:rsidR="00535D63" w:rsidRDefault="00535D63" w:rsidP="007F69ED">
            <w:pPr>
              <w:rPr>
                <w:rFonts w:cs="Arial"/>
                <w:sz w:val="20"/>
              </w:rPr>
            </w:pPr>
            <w:r>
              <w:rPr>
                <w:rFonts w:cs="Arial"/>
                <w:sz w:val="20"/>
              </w:rPr>
              <w:t>Contracting Authority</w:t>
            </w:r>
          </w:p>
        </w:tc>
        <w:tc>
          <w:tcPr>
            <w:tcW w:w="6611" w:type="dxa"/>
          </w:tcPr>
          <w:p w14:paraId="2E4623AA" w14:textId="77777777" w:rsidR="00535D63" w:rsidRPr="00205D09" w:rsidRDefault="00535D63" w:rsidP="007F69ED">
            <w:pPr>
              <w:rPr>
                <w:rFonts w:cs="Arial"/>
                <w:sz w:val="20"/>
              </w:rPr>
            </w:pPr>
            <w:r>
              <w:rPr>
                <w:rFonts w:cs="Arial"/>
                <w:sz w:val="20"/>
              </w:rPr>
              <w:t xml:space="preserve">means </w:t>
            </w:r>
            <w:proofErr w:type="spellStart"/>
            <w:r>
              <w:rPr>
                <w:rFonts w:cs="Arial"/>
                <w:sz w:val="20"/>
              </w:rPr>
              <w:t>any body</w:t>
            </w:r>
            <w:proofErr w:type="spellEnd"/>
            <w:r>
              <w:rPr>
                <w:rFonts w:cs="Arial"/>
                <w:sz w:val="20"/>
              </w:rPr>
              <w:t xml:space="preserve"> which meets the definition of the same in the Public Contracts Regulations 2015 </w:t>
            </w:r>
          </w:p>
        </w:tc>
      </w:tr>
      <w:tr w:rsidR="00535D63" w14:paraId="23B6602F" w14:textId="77777777" w:rsidTr="007F69ED">
        <w:tc>
          <w:tcPr>
            <w:tcW w:w="2405" w:type="dxa"/>
          </w:tcPr>
          <w:p w14:paraId="5D6519A3" w14:textId="77777777" w:rsidR="00535D63" w:rsidRDefault="00535D63" w:rsidP="007F69ED">
            <w:pPr>
              <w:rPr>
                <w:rFonts w:cs="Arial"/>
                <w:sz w:val="20"/>
              </w:rPr>
            </w:pPr>
            <w:r>
              <w:rPr>
                <w:rFonts w:cs="Arial"/>
                <w:sz w:val="20"/>
              </w:rPr>
              <w:t>Contractor</w:t>
            </w:r>
          </w:p>
        </w:tc>
        <w:tc>
          <w:tcPr>
            <w:tcW w:w="6611" w:type="dxa"/>
          </w:tcPr>
          <w:p w14:paraId="0A957BAD" w14:textId="77777777" w:rsidR="00535D63" w:rsidRDefault="00535D63" w:rsidP="007F69ED">
            <w:pPr>
              <w:rPr>
                <w:rFonts w:cs="Arial"/>
                <w:sz w:val="20"/>
              </w:rPr>
            </w:pPr>
            <w:r w:rsidRPr="00205D09">
              <w:rPr>
                <w:rFonts w:cs="Arial"/>
                <w:sz w:val="20"/>
              </w:rPr>
              <w:t>shall mean the Bidder or Tenderer who the Council enters into a Contract with following the submission of a Quote or Tender and who is appointed by the Council to provide the Goods, Services, execution of Works or Concessions Contract. They may also be referred to as ‘suppliers’, ‘providers‘ or ‘service providers‘ within certain Council departments.</w:t>
            </w:r>
          </w:p>
        </w:tc>
      </w:tr>
      <w:tr w:rsidR="00535D63" w14:paraId="22311DD9" w14:textId="77777777" w:rsidTr="007F69ED">
        <w:tc>
          <w:tcPr>
            <w:tcW w:w="2405" w:type="dxa"/>
          </w:tcPr>
          <w:p w14:paraId="2694B7BA" w14:textId="77777777" w:rsidR="00535D63" w:rsidRDefault="00535D63" w:rsidP="007F69ED">
            <w:pPr>
              <w:rPr>
                <w:rFonts w:cs="Arial"/>
                <w:sz w:val="20"/>
              </w:rPr>
            </w:pPr>
            <w:r>
              <w:rPr>
                <w:rFonts w:cs="Arial"/>
                <w:sz w:val="20"/>
              </w:rPr>
              <w:t>Contracts Finder</w:t>
            </w:r>
          </w:p>
        </w:tc>
        <w:tc>
          <w:tcPr>
            <w:tcW w:w="6611" w:type="dxa"/>
          </w:tcPr>
          <w:p w14:paraId="32592D71" w14:textId="77777777" w:rsidR="00535D63" w:rsidRDefault="00535D63" w:rsidP="007F69ED">
            <w:pPr>
              <w:rPr>
                <w:rFonts w:cs="Arial"/>
                <w:sz w:val="20"/>
              </w:rPr>
            </w:pPr>
            <w:r w:rsidRPr="00205D09">
              <w:rPr>
                <w:rFonts w:cs="Arial"/>
                <w:sz w:val="20"/>
              </w:rPr>
              <w:t>means the web-based portal provided for the purposes of Part 4 of the Regulations by or on behalf of the Cabinet Office.</w:t>
            </w:r>
          </w:p>
        </w:tc>
      </w:tr>
      <w:tr w:rsidR="00535D63" w14:paraId="50701A1A" w14:textId="77777777" w:rsidTr="007F69ED">
        <w:tc>
          <w:tcPr>
            <w:tcW w:w="2405" w:type="dxa"/>
          </w:tcPr>
          <w:p w14:paraId="5152C07C" w14:textId="77777777" w:rsidR="00535D63" w:rsidRDefault="00535D63" w:rsidP="007F69ED">
            <w:pPr>
              <w:rPr>
                <w:rFonts w:cs="Arial"/>
                <w:sz w:val="20"/>
              </w:rPr>
            </w:pPr>
            <w:r>
              <w:rPr>
                <w:rFonts w:cs="Arial"/>
                <w:sz w:val="20"/>
              </w:rPr>
              <w:t>DPS</w:t>
            </w:r>
          </w:p>
        </w:tc>
        <w:tc>
          <w:tcPr>
            <w:tcW w:w="6611" w:type="dxa"/>
          </w:tcPr>
          <w:p w14:paraId="6EAF26CB" w14:textId="77777777" w:rsidR="00535D63" w:rsidRDefault="00535D63" w:rsidP="007F69ED">
            <w:pPr>
              <w:rPr>
                <w:rFonts w:cs="Arial"/>
                <w:sz w:val="20"/>
              </w:rPr>
            </w:pPr>
            <w:r w:rsidRPr="00205D09">
              <w:rPr>
                <w:rFonts w:cs="Arial"/>
                <w:sz w:val="20"/>
              </w:rPr>
              <w:t>Means Dynamic Purchasing System which is an electronic system procured using the restricted procedure for the purchase of commonly used goods services or works which are generally available on the market and objectively defined to which all bidders who meet the requirements of the selection criteria must be admitted during the entire period of the validity of the system</w:t>
            </w:r>
          </w:p>
        </w:tc>
      </w:tr>
      <w:tr w:rsidR="00535D63" w14:paraId="1FC8E31B" w14:textId="77777777" w:rsidTr="007F69ED">
        <w:tc>
          <w:tcPr>
            <w:tcW w:w="2405" w:type="dxa"/>
          </w:tcPr>
          <w:p w14:paraId="77A6480F" w14:textId="77777777" w:rsidR="00535D63" w:rsidRDefault="00535D63" w:rsidP="007F69ED">
            <w:pPr>
              <w:rPr>
                <w:rFonts w:cs="Arial"/>
                <w:sz w:val="20"/>
              </w:rPr>
            </w:pPr>
            <w:r>
              <w:rPr>
                <w:rFonts w:cs="Arial"/>
                <w:sz w:val="20"/>
              </w:rPr>
              <w:t>Economic Operator</w:t>
            </w:r>
          </w:p>
        </w:tc>
        <w:tc>
          <w:tcPr>
            <w:tcW w:w="6611" w:type="dxa"/>
          </w:tcPr>
          <w:p w14:paraId="412767E0" w14:textId="77777777" w:rsidR="00535D63" w:rsidRDefault="00535D63" w:rsidP="007F69ED">
            <w:pPr>
              <w:rPr>
                <w:rFonts w:cs="Arial"/>
                <w:sz w:val="20"/>
              </w:rPr>
            </w:pPr>
            <w:r w:rsidRPr="00C34BD2">
              <w:rPr>
                <w:rFonts w:cs="Arial"/>
                <w:sz w:val="20"/>
              </w:rPr>
              <w:t>means any natural or legal person or public entity or group of such persons and/or entities, including any temporary association of undertakings, which offers the execution of Works and/or a work, the supply of Goods or the provision of Services on the market</w:t>
            </w:r>
          </w:p>
        </w:tc>
      </w:tr>
      <w:tr w:rsidR="00535D63" w14:paraId="370F45A0" w14:textId="77777777" w:rsidTr="007F69ED">
        <w:tc>
          <w:tcPr>
            <w:tcW w:w="2405" w:type="dxa"/>
          </w:tcPr>
          <w:p w14:paraId="78BD3768" w14:textId="77777777" w:rsidR="00535D63" w:rsidRDefault="00535D63" w:rsidP="007F69ED">
            <w:pPr>
              <w:rPr>
                <w:rFonts w:cs="Arial"/>
                <w:sz w:val="20"/>
              </w:rPr>
            </w:pPr>
            <w:r>
              <w:rPr>
                <w:rFonts w:cs="Arial"/>
                <w:sz w:val="20"/>
              </w:rPr>
              <w:t>EIR</w:t>
            </w:r>
          </w:p>
        </w:tc>
        <w:tc>
          <w:tcPr>
            <w:tcW w:w="6611" w:type="dxa"/>
          </w:tcPr>
          <w:p w14:paraId="0E037E41" w14:textId="77777777" w:rsidR="00535D63" w:rsidRDefault="00535D63" w:rsidP="007F69ED">
            <w:pPr>
              <w:rPr>
                <w:rFonts w:cs="Arial"/>
                <w:sz w:val="20"/>
              </w:rPr>
            </w:pPr>
            <w:r w:rsidRPr="00C34BD2">
              <w:rPr>
                <w:rFonts w:cs="Arial"/>
                <w:sz w:val="20"/>
              </w:rPr>
              <w:t>means the Environmental Information Regulations 2004</w:t>
            </w:r>
            <w:r>
              <w:rPr>
                <w:rFonts w:cs="Arial"/>
                <w:sz w:val="20"/>
              </w:rPr>
              <w:t>, as amended from time to time</w:t>
            </w:r>
          </w:p>
        </w:tc>
      </w:tr>
      <w:tr w:rsidR="00535D63" w14:paraId="484D0E63" w14:textId="77777777" w:rsidTr="007F69ED">
        <w:tc>
          <w:tcPr>
            <w:tcW w:w="2405" w:type="dxa"/>
          </w:tcPr>
          <w:p w14:paraId="5FEEE5F0" w14:textId="77777777" w:rsidR="00535D63" w:rsidRDefault="00535D63" w:rsidP="007F69ED">
            <w:pPr>
              <w:rPr>
                <w:rFonts w:cs="Arial"/>
                <w:sz w:val="20"/>
              </w:rPr>
            </w:pPr>
            <w:r>
              <w:rPr>
                <w:rFonts w:cs="Arial"/>
                <w:sz w:val="20"/>
              </w:rPr>
              <w:t>Electronic Purchasing System</w:t>
            </w:r>
          </w:p>
        </w:tc>
        <w:tc>
          <w:tcPr>
            <w:tcW w:w="6611" w:type="dxa"/>
          </w:tcPr>
          <w:p w14:paraId="6AF807B8" w14:textId="77777777" w:rsidR="00535D63" w:rsidRDefault="00535D63" w:rsidP="007F69ED">
            <w:pPr>
              <w:rPr>
                <w:rFonts w:cs="Arial"/>
                <w:sz w:val="20"/>
              </w:rPr>
            </w:pPr>
            <w:r w:rsidRPr="00C34BD2">
              <w:rPr>
                <w:rFonts w:cs="Arial"/>
                <w:sz w:val="20"/>
              </w:rPr>
              <w:t>means purchases made online or via a telephone system</w:t>
            </w:r>
          </w:p>
        </w:tc>
      </w:tr>
      <w:tr w:rsidR="00535D63" w14:paraId="7E4B8B3C" w14:textId="77777777" w:rsidTr="007F69ED">
        <w:tc>
          <w:tcPr>
            <w:tcW w:w="2405" w:type="dxa"/>
          </w:tcPr>
          <w:p w14:paraId="4F2DBF36" w14:textId="77777777" w:rsidR="00535D63" w:rsidRDefault="00535D63" w:rsidP="007F69ED">
            <w:pPr>
              <w:rPr>
                <w:rFonts w:cs="Arial"/>
                <w:sz w:val="20"/>
              </w:rPr>
            </w:pPr>
            <w:r>
              <w:rPr>
                <w:rFonts w:cs="Arial"/>
                <w:sz w:val="20"/>
              </w:rPr>
              <w:t>Exemption</w:t>
            </w:r>
          </w:p>
        </w:tc>
        <w:tc>
          <w:tcPr>
            <w:tcW w:w="6611" w:type="dxa"/>
          </w:tcPr>
          <w:p w14:paraId="290D4CE4" w14:textId="77777777" w:rsidR="00535D63" w:rsidRDefault="00535D63" w:rsidP="007F69ED">
            <w:pPr>
              <w:rPr>
                <w:rFonts w:cs="Arial"/>
                <w:sz w:val="20"/>
              </w:rPr>
            </w:pPr>
            <w:r w:rsidRPr="00C34BD2">
              <w:rPr>
                <w:rFonts w:cs="Arial"/>
                <w:sz w:val="20"/>
              </w:rPr>
              <w:t>means the release of the obligation to comply with these Rules</w:t>
            </w:r>
          </w:p>
        </w:tc>
      </w:tr>
      <w:tr w:rsidR="00535D63" w14:paraId="24DC5CF3" w14:textId="77777777" w:rsidTr="007F69ED">
        <w:tc>
          <w:tcPr>
            <w:tcW w:w="2405" w:type="dxa"/>
          </w:tcPr>
          <w:p w14:paraId="332976C8" w14:textId="77777777" w:rsidR="00535D63" w:rsidRDefault="00535D63" w:rsidP="007F69ED">
            <w:pPr>
              <w:rPr>
                <w:rFonts w:cs="Arial"/>
                <w:sz w:val="20"/>
              </w:rPr>
            </w:pPr>
            <w:r w:rsidRPr="00802C02">
              <w:rPr>
                <w:rFonts w:cs="Arial"/>
                <w:sz w:val="20"/>
              </w:rPr>
              <w:t>Financial Procedure Rules/Regulations</w:t>
            </w:r>
          </w:p>
        </w:tc>
        <w:tc>
          <w:tcPr>
            <w:tcW w:w="6611" w:type="dxa"/>
          </w:tcPr>
          <w:p w14:paraId="58BEA568" w14:textId="77777777" w:rsidR="00535D63" w:rsidRDefault="00535D63" w:rsidP="007F69ED">
            <w:pPr>
              <w:rPr>
                <w:rFonts w:cs="Arial"/>
                <w:sz w:val="20"/>
              </w:rPr>
            </w:pPr>
            <w:r w:rsidRPr="00C34BD2">
              <w:rPr>
                <w:rFonts w:cs="Arial"/>
                <w:sz w:val="20"/>
              </w:rPr>
              <w:t>means the written code of procedures forming part of the Council’s constitution which provide a framework for proper financial management and which set out the rules on accounting, audit, administrative procedures and budgeting systems.</w:t>
            </w:r>
          </w:p>
        </w:tc>
      </w:tr>
      <w:tr w:rsidR="00535D63" w14:paraId="2F68FCC5" w14:textId="77777777" w:rsidTr="007F69ED">
        <w:tc>
          <w:tcPr>
            <w:tcW w:w="2405" w:type="dxa"/>
          </w:tcPr>
          <w:p w14:paraId="34E6ABC6" w14:textId="77777777" w:rsidR="00535D63" w:rsidRPr="00802C02" w:rsidRDefault="00535D63" w:rsidP="007F69ED">
            <w:pPr>
              <w:rPr>
                <w:rFonts w:cs="Arial"/>
                <w:sz w:val="20"/>
              </w:rPr>
            </w:pPr>
            <w:r>
              <w:rPr>
                <w:rFonts w:cs="Arial"/>
                <w:sz w:val="20"/>
              </w:rPr>
              <w:lastRenderedPageBreak/>
              <w:t>Find a Tender Service</w:t>
            </w:r>
          </w:p>
        </w:tc>
        <w:tc>
          <w:tcPr>
            <w:tcW w:w="6611" w:type="dxa"/>
          </w:tcPr>
          <w:p w14:paraId="10588813" w14:textId="77777777" w:rsidR="00535D63" w:rsidRPr="00C34BD2" w:rsidRDefault="00535D63" w:rsidP="007F69ED">
            <w:pPr>
              <w:rPr>
                <w:rFonts w:cs="Arial"/>
                <w:sz w:val="20"/>
              </w:rPr>
            </w:pPr>
            <w:r>
              <w:rPr>
                <w:rFonts w:cs="Arial"/>
                <w:sz w:val="20"/>
              </w:rPr>
              <w:t>Means the e-procurement portal by which above Regulation Threshold tenders are advertised.</w:t>
            </w:r>
          </w:p>
        </w:tc>
      </w:tr>
      <w:tr w:rsidR="00535D63" w14:paraId="2B7BE035" w14:textId="77777777" w:rsidTr="007F69ED">
        <w:tc>
          <w:tcPr>
            <w:tcW w:w="2405" w:type="dxa"/>
          </w:tcPr>
          <w:p w14:paraId="69B5F06C" w14:textId="443B7C2E" w:rsidR="00535D63" w:rsidRDefault="00535D63" w:rsidP="007F69ED">
            <w:pPr>
              <w:rPr>
                <w:rFonts w:cs="Arial"/>
                <w:sz w:val="20"/>
              </w:rPr>
            </w:pPr>
            <w:r>
              <w:rPr>
                <w:rFonts w:cs="Arial"/>
                <w:sz w:val="20"/>
              </w:rPr>
              <w:t>FOI</w:t>
            </w:r>
            <w:r w:rsidR="00D343FF">
              <w:rPr>
                <w:rFonts w:cs="Arial"/>
                <w:sz w:val="20"/>
              </w:rPr>
              <w:t>A</w:t>
            </w:r>
          </w:p>
        </w:tc>
        <w:tc>
          <w:tcPr>
            <w:tcW w:w="6611" w:type="dxa"/>
          </w:tcPr>
          <w:p w14:paraId="03D55DCB" w14:textId="77777777" w:rsidR="00535D63" w:rsidRDefault="00535D63" w:rsidP="007F69ED">
            <w:pPr>
              <w:rPr>
                <w:rFonts w:cs="Arial"/>
                <w:sz w:val="20"/>
              </w:rPr>
            </w:pPr>
            <w:r w:rsidRPr="00C34BD2">
              <w:rPr>
                <w:rFonts w:cs="Arial"/>
                <w:sz w:val="20"/>
              </w:rPr>
              <w:t>means the Freedom of Information Act 2000</w:t>
            </w:r>
          </w:p>
        </w:tc>
      </w:tr>
      <w:tr w:rsidR="00535D63" w14:paraId="2F1AC705" w14:textId="77777777" w:rsidTr="007F69ED">
        <w:tc>
          <w:tcPr>
            <w:tcW w:w="2405" w:type="dxa"/>
          </w:tcPr>
          <w:p w14:paraId="4A551237" w14:textId="77777777" w:rsidR="00535D63" w:rsidRDefault="00535D63" w:rsidP="007F69ED">
            <w:pPr>
              <w:rPr>
                <w:rFonts w:cs="Arial"/>
                <w:sz w:val="20"/>
              </w:rPr>
            </w:pPr>
            <w:r>
              <w:rPr>
                <w:rFonts w:cs="Arial"/>
                <w:sz w:val="20"/>
              </w:rPr>
              <w:t>Framework Agreement</w:t>
            </w:r>
          </w:p>
        </w:tc>
        <w:tc>
          <w:tcPr>
            <w:tcW w:w="6611" w:type="dxa"/>
          </w:tcPr>
          <w:p w14:paraId="3CA8B454" w14:textId="77777777" w:rsidR="00535D63" w:rsidRDefault="00535D63" w:rsidP="007F69ED">
            <w:pPr>
              <w:rPr>
                <w:rFonts w:cs="Arial"/>
                <w:sz w:val="20"/>
              </w:rPr>
            </w:pPr>
            <w:r w:rsidRPr="00C34BD2">
              <w:rPr>
                <w:rFonts w:cs="Arial"/>
                <w:sz w:val="20"/>
              </w:rPr>
              <w:t>means an agreement between one or more authorities and one or more economic operators, the purpose of which is to establish the terms governing Call-off Contracts to be awarded during a given period, in particular with regard to price and, where appropriate, the quantity envisaged.</w:t>
            </w:r>
          </w:p>
        </w:tc>
      </w:tr>
      <w:tr w:rsidR="00535D63" w14:paraId="378BB549" w14:textId="77777777" w:rsidTr="007F69ED">
        <w:tc>
          <w:tcPr>
            <w:tcW w:w="2405" w:type="dxa"/>
          </w:tcPr>
          <w:p w14:paraId="3151CFC0" w14:textId="77777777" w:rsidR="00535D63" w:rsidRDefault="00535D63" w:rsidP="007F69ED">
            <w:pPr>
              <w:rPr>
                <w:rFonts w:cs="Arial"/>
                <w:sz w:val="20"/>
              </w:rPr>
            </w:pPr>
            <w:r>
              <w:rPr>
                <w:rFonts w:cs="Arial"/>
                <w:sz w:val="20"/>
              </w:rPr>
              <w:t>Invitation to Tender</w:t>
            </w:r>
          </w:p>
        </w:tc>
        <w:tc>
          <w:tcPr>
            <w:tcW w:w="6611" w:type="dxa"/>
          </w:tcPr>
          <w:p w14:paraId="2A9BD6C9" w14:textId="77777777" w:rsidR="00535D63" w:rsidRDefault="00535D63" w:rsidP="007F69ED">
            <w:pPr>
              <w:rPr>
                <w:rFonts w:cs="Arial"/>
                <w:sz w:val="20"/>
              </w:rPr>
            </w:pPr>
            <w:r w:rsidRPr="00C34BD2">
              <w:rPr>
                <w:rFonts w:cs="Arial"/>
                <w:sz w:val="20"/>
              </w:rPr>
              <w:t>means an invitation issued by the Council to Tenderers to submit a Tender or a quote for the provision of Goods, Services, the execution of Works or a Concessions Contract in accordance with the Specification or request for those Goods, Services, execution of Works or Concessions Contract.</w:t>
            </w:r>
          </w:p>
        </w:tc>
      </w:tr>
      <w:tr w:rsidR="00535D63" w14:paraId="54D519A3" w14:textId="77777777" w:rsidTr="007F69ED">
        <w:tc>
          <w:tcPr>
            <w:tcW w:w="2405" w:type="dxa"/>
          </w:tcPr>
          <w:p w14:paraId="05B68A50" w14:textId="77777777" w:rsidR="00535D63" w:rsidRDefault="00535D63" w:rsidP="007F69ED">
            <w:pPr>
              <w:rPr>
                <w:rFonts w:cs="Arial"/>
                <w:sz w:val="20"/>
              </w:rPr>
            </w:pPr>
            <w:r>
              <w:rPr>
                <w:rFonts w:cs="Arial"/>
                <w:sz w:val="20"/>
              </w:rPr>
              <w:t>Joint Procurement</w:t>
            </w:r>
          </w:p>
        </w:tc>
        <w:tc>
          <w:tcPr>
            <w:tcW w:w="6611" w:type="dxa"/>
          </w:tcPr>
          <w:p w14:paraId="46E4DBE7" w14:textId="77777777" w:rsidR="00535D63" w:rsidRPr="00C34BD2" w:rsidRDefault="00535D63" w:rsidP="007F69ED">
            <w:pPr>
              <w:rPr>
                <w:rFonts w:cs="Arial"/>
                <w:sz w:val="20"/>
              </w:rPr>
            </w:pPr>
            <w:r w:rsidRPr="00956C07">
              <w:rPr>
                <w:rFonts w:cs="Arial"/>
                <w:sz w:val="20"/>
              </w:rPr>
              <w:t xml:space="preserve">means the </w:t>
            </w:r>
            <w:r>
              <w:rPr>
                <w:rFonts w:cs="Arial"/>
                <w:sz w:val="20"/>
              </w:rPr>
              <w:t xml:space="preserve">combined </w:t>
            </w:r>
            <w:r w:rsidRPr="00956C07">
              <w:rPr>
                <w:rFonts w:cs="Arial"/>
                <w:sz w:val="20"/>
              </w:rPr>
              <w:t xml:space="preserve">procurement actions of two or more </w:t>
            </w:r>
            <w:r>
              <w:rPr>
                <w:rFonts w:cs="Arial"/>
                <w:sz w:val="20"/>
              </w:rPr>
              <w:t>of the STAR A</w:t>
            </w:r>
            <w:r w:rsidRPr="00956C07">
              <w:rPr>
                <w:rFonts w:cs="Arial"/>
                <w:sz w:val="20"/>
              </w:rPr>
              <w:t>uthorities</w:t>
            </w:r>
            <w:r>
              <w:rPr>
                <w:rFonts w:cs="Arial"/>
                <w:sz w:val="20"/>
              </w:rPr>
              <w:t xml:space="preserve"> with one authority acting as the lead in the process and only one request for Quote or T</w:t>
            </w:r>
            <w:r w:rsidRPr="00956C07">
              <w:rPr>
                <w:rFonts w:cs="Arial"/>
                <w:sz w:val="20"/>
              </w:rPr>
              <w:t>ender published on behalf of all participating authorities.</w:t>
            </w:r>
          </w:p>
        </w:tc>
      </w:tr>
      <w:tr w:rsidR="00535D63" w14:paraId="54A2E07C" w14:textId="77777777" w:rsidTr="007F69ED">
        <w:tc>
          <w:tcPr>
            <w:tcW w:w="2405" w:type="dxa"/>
          </w:tcPr>
          <w:p w14:paraId="0E457190" w14:textId="77777777" w:rsidR="00535D63" w:rsidRDefault="00535D63" w:rsidP="007F69ED">
            <w:pPr>
              <w:rPr>
                <w:rFonts w:cs="Arial"/>
                <w:sz w:val="20"/>
              </w:rPr>
            </w:pPr>
            <w:r>
              <w:rPr>
                <w:rFonts w:cs="Arial"/>
                <w:sz w:val="20"/>
              </w:rPr>
              <w:t>Key Decision</w:t>
            </w:r>
          </w:p>
        </w:tc>
        <w:tc>
          <w:tcPr>
            <w:tcW w:w="6611" w:type="dxa"/>
          </w:tcPr>
          <w:p w14:paraId="192251A5" w14:textId="77777777" w:rsidR="00535D63" w:rsidRDefault="00535D63" w:rsidP="007F69ED">
            <w:pPr>
              <w:rPr>
                <w:rFonts w:cs="Arial"/>
                <w:sz w:val="20"/>
              </w:rPr>
            </w:pPr>
            <w:r w:rsidRPr="00C34BD2">
              <w:rPr>
                <w:rFonts w:cs="Arial"/>
                <w:sz w:val="20"/>
              </w:rPr>
              <w:t>has the same meaning as set out in the Council’s constitution</w:t>
            </w:r>
          </w:p>
        </w:tc>
      </w:tr>
      <w:tr w:rsidR="00535D63" w14:paraId="4D55781D" w14:textId="77777777" w:rsidTr="007F69ED">
        <w:tc>
          <w:tcPr>
            <w:tcW w:w="2405" w:type="dxa"/>
          </w:tcPr>
          <w:p w14:paraId="078AE212" w14:textId="77777777" w:rsidR="00535D63" w:rsidRDefault="00535D63" w:rsidP="007F69ED">
            <w:pPr>
              <w:rPr>
                <w:rFonts w:cs="Arial"/>
                <w:sz w:val="20"/>
              </w:rPr>
            </w:pPr>
            <w:r>
              <w:rPr>
                <w:rFonts w:cs="Arial"/>
                <w:sz w:val="20"/>
              </w:rPr>
              <w:t>Modification</w:t>
            </w:r>
          </w:p>
        </w:tc>
        <w:tc>
          <w:tcPr>
            <w:tcW w:w="6611" w:type="dxa"/>
          </w:tcPr>
          <w:p w14:paraId="760F8B07" w14:textId="77777777" w:rsidR="00535D63" w:rsidRDefault="00535D63" w:rsidP="007F69ED">
            <w:pPr>
              <w:rPr>
                <w:rFonts w:cs="Arial"/>
                <w:sz w:val="20"/>
              </w:rPr>
            </w:pPr>
            <w:r w:rsidRPr="00C34BD2">
              <w:rPr>
                <w:rFonts w:cs="Arial"/>
                <w:sz w:val="20"/>
              </w:rPr>
              <w:t>means any variation to a Contract, DPS or Framework Agreement, including an extension.</w:t>
            </w:r>
          </w:p>
        </w:tc>
      </w:tr>
      <w:tr w:rsidR="00535D63" w14:paraId="5E9F8318" w14:textId="77777777" w:rsidTr="007F69ED">
        <w:tc>
          <w:tcPr>
            <w:tcW w:w="2405" w:type="dxa"/>
          </w:tcPr>
          <w:p w14:paraId="62EDD204" w14:textId="77777777" w:rsidR="00535D63" w:rsidRDefault="00535D63" w:rsidP="007F69ED">
            <w:pPr>
              <w:rPr>
                <w:rFonts w:cs="Arial"/>
                <w:sz w:val="20"/>
              </w:rPr>
            </w:pPr>
            <w:r>
              <w:rPr>
                <w:rFonts w:cs="Arial"/>
                <w:sz w:val="20"/>
              </w:rPr>
              <w:t>Modification Form</w:t>
            </w:r>
          </w:p>
        </w:tc>
        <w:tc>
          <w:tcPr>
            <w:tcW w:w="6611" w:type="dxa"/>
          </w:tcPr>
          <w:p w14:paraId="589EC95B" w14:textId="77777777" w:rsidR="00535D63" w:rsidRDefault="00535D63" w:rsidP="007F69ED">
            <w:pPr>
              <w:rPr>
                <w:rFonts w:cs="Arial"/>
                <w:sz w:val="20"/>
              </w:rPr>
            </w:pPr>
            <w:r w:rsidRPr="00C34BD2">
              <w:rPr>
                <w:rFonts w:cs="Arial"/>
                <w:sz w:val="20"/>
              </w:rPr>
              <w:t>means the form supplied by STAR for the purpose of recording the authorisation of a Modification.</w:t>
            </w:r>
          </w:p>
        </w:tc>
      </w:tr>
      <w:tr w:rsidR="00535D63" w14:paraId="5A1D7856" w14:textId="77777777" w:rsidTr="007F69ED">
        <w:tc>
          <w:tcPr>
            <w:tcW w:w="2405" w:type="dxa"/>
          </w:tcPr>
          <w:p w14:paraId="28752429" w14:textId="77777777" w:rsidR="00535D63" w:rsidRDefault="00535D63" w:rsidP="007F69ED">
            <w:pPr>
              <w:rPr>
                <w:rFonts w:cs="Arial"/>
                <w:sz w:val="20"/>
              </w:rPr>
            </w:pPr>
            <w:r>
              <w:rPr>
                <w:rFonts w:cs="Arial"/>
                <w:sz w:val="20"/>
              </w:rPr>
              <w:t>Officer</w:t>
            </w:r>
          </w:p>
        </w:tc>
        <w:tc>
          <w:tcPr>
            <w:tcW w:w="6611" w:type="dxa"/>
          </w:tcPr>
          <w:p w14:paraId="30F8F6B6" w14:textId="77777777" w:rsidR="00535D63" w:rsidRDefault="00535D63" w:rsidP="007F69ED">
            <w:pPr>
              <w:rPr>
                <w:rFonts w:cs="Arial"/>
                <w:sz w:val="20"/>
              </w:rPr>
            </w:pPr>
            <w:r w:rsidRPr="00C34BD2">
              <w:rPr>
                <w:rFonts w:cs="Arial"/>
                <w:sz w:val="20"/>
              </w:rPr>
              <w:t>means any employee of the Council which shall include any person engaged by the Council to act as an agent or consultant on its behalf</w:t>
            </w:r>
          </w:p>
        </w:tc>
      </w:tr>
      <w:tr w:rsidR="00535D63" w14:paraId="78BB9A2D" w14:textId="77777777" w:rsidTr="007F69ED">
        <w:tc>
          <w:tcPr>
            <w:tcW w:w="2405" w:type="dxa"/>
          </w:tcPr>
          <w:p w14:paraId="379E5B60" w14:textId="77777777" w:rsidR="00535D63" w:rsidRDefault="00535D63" w:rsidP="007F69ED">
            <w:pPr>
              <w:rPr>
                <w:rFonts w:cs="Arial"/>
                <w:sz w:val="20"/>
              </w:rPr>
            </w:pPr>
            <w:r>
              <w:rPr>
                <w:rFonts w:cs="Arial"/>
                <w:sz w:val="20"/>
              </w:rPr>
              <w:t>PID</w:t>
            </w:r>
          </w:p>
        </w:tc>
        <w:tc>
          <w:tcPr>
            <w:tcW w:w="6611" w:type="dxa"/>
          </w:tcPr>
          <w:p w14:paraId="51244D70" w14:textId="77777777" w:rsidR="00535D63" w:rsidRDefault="00535D63" w:rsidP="007F69ED">
            <w:pPr>
              <w:rPr>
                <w:rFonts w:cs="Arial"/>
                <w:sz w:val="20"/>
              </w:rPr>
            </w:pPr>
            <w:r w:rsidRPr="00C34BD2">
              <w:rPr>
                <w:rFonts w:cs="Arial"/>
                <w:sz w:val="20"/>
              </w:rPr>
              <w:t>means a Procurement Initiation Document providing details of the procurement activity and the authority to commence it as required in accordance with Rule 6.1.</w:t>
            </w:r>
          </w:p>
        </w:tc>
      </w:tr>
      <w:tr w:rsidR="00535D63" w14:paraId="0C401997" w14:textId="77777777" w:rsidTr="007F69ED">
        <w:trPr>
          <w:trHeight w:val="58"/>
        </w:trPr>
        <w:tc>
          <w:tcPr>
            <w:tcW w:w="2405" w:type="dxa"/>
          </w:tcPr>
          <w:p w14:paraId="50169E0B" w14:textId="77777777" w:rsidR="00535D63" w:rsidRDefault="00535D63" w:rsidP="007F69ED">
            <w:pPr>
              <w:rPr>
                <w:rFonts w:cs="Arial"/>
                <w:sz w:val="20"/>
              </w:rPr>
            </w:pPr>
            <w:r>
              <w:rPr>
                <w:rFonts w:cs="Arial"/>
                <w:sz w:val="20"/>
              </w:rPr>
              <w:t>Post Tender Report</w:t>
            </w:r>
          </w:p>
        </w:tc>
        <w:tc>
          <w:tcPr>
            <w:tcW w:w="6611" w:type="dxa"/>
          </w:tcPr>
          <w:p w14:paraId="0EB9E2D7" w14:textId="77777777" w:rsidR="00535D63" w:rsidRDefault="00535D63" w:rsidP="007F69ED">
            <w:pPr>
              <w:rPr>
                <w:rFonts w:cs="Arial"/>
                <w:sz w:val="20"/>
              </w:rPr>
            </w:pPr>
            <w:r w:rsidRPr="00C34BD2">
              <w:rPr>
                <w:rFonts w:cs="Arial"/>
                <w:sz w:val="20"/>
              </w:rPr>
              <w:t>means a summary of the outcomes delivered by the procurement activity</w:t>
            </w:r>
          </w:p>
        </w:tc>
      </w:tr>
      <w:tr w:rsidR="00535D63" w14:paraId="1E3065A7" w14:textId="77777777" w:rsidTr="007F69ED">
        <w:tc>
          <w:tcPr>
            <w:tcW w:w="2405" w:type="dxa"/>
          </w:tcPr>
          <w:p w14:paraId="12227446" w14:textId="77777777" w:rsidR="00535D63" w:rsidRDefault="00535D63" w:rsidP="007F69ED">
            <w:pPr>
              <w:rPr>
                <w:rFonts w:cs="Arial"/>
                <w:sz w:val="20"/>
              </w:rPr>
            </w:pPr>
            <w:r>
              <w:rPr>
                <w:rFonts w:cs="Arial"/>
                <w:sz w:val="20"/>
              </w:rPr>
              <w:t>Procurement Functions</w:t>
            </w:r>
          </w:p>
        </w:tc>
        <w:tc>
          <w:tcPr>
            <w:tcW w:w="6611" w:type="dxa"/>
          </w:tcPr>
          <w:p w14:paraId="4ED360AB" w14:textId="77777777" w:rsidR="00535D63" w:rsidRDefault="00535D63" w:rsidP="007F69ED">
            <w:pPr>
              <w:rPr>
                <w:rFonts w:cs="Arial"/>
                <w:sz w:val="20"/>
              </w:rPr>
            </w:pPr>
            <w:r>
              <w:rPr>
                <w:rFonts w:cs="Arial"/>
                <w:sz w:val="20"/>
              </w:rPr>
              <w:t xml:space="preserve">means the </w:t>
            </w:r>
            <w:r w:rsidRPr="00C34BD2">
              <w:rPr>
                <w:rFonts w:cs="Arial"/>
                <w:sz w:val="20"/>
              </w:rPr>
              <w:t>procurement operations of the Councils except for any procurement activity carried on by each Council that is specifically excluded by each Council from being dealt with by the STAR on its behalf.</w:t>
            </w:r>
          </w:p>
        </w:tc>
      </w:tr>
      <w:tr w:rsidR="00535D63" w14:paraId="63AA0D09" w14:textId="77777777" w:rsidTr="007F69ED">
        <w:tc>
          <w:tcPr>
            <w:tcW w:w="2405" w:type="dxa"/>
          </w:tcPr>
          <w:p w14:paraId="41B86FDD" w14:textId="77777777" w:rsidR="00535D63" w:rsidRDefault="00535D63" w:rsidP="007F69ED">
            <w:pPr>
              <w:rPr>
                <w:rFonts w:cs="Arial"/>
                <w:sz w:val="20"/>
              </w:rPr>
            </w:pPr>
            <w:r>
              <w:rPr>
                <w:rFonts w:cs="Arial"/>
                <w:sz w:val="20"/>
              </w:rPr>
              <w:t>Procurement Handbook</w:t>
            </w:r>
          </w:p>
        </w:tc>
        <w:tc>
          <w:tcPr>
            <w:tcW w:w="6611" w:type="dxa"/>
          </w:tcPr>
          <w:p w14:paraId="5BA853F7" w14:textId="77777777" w:rsidR="00535D63" w:rsidRDefault="00535D63" w:rsidP="007F69ED">
            <w:pPr>
              <w:rPr>
                <w:rFonts w:cs="Arial"/>
                <w:sz w:val="20"/>
              </w:rPr>
            </w:pPr>
            <w:r w:rsidRPr="00C34BD2">
              <w:rPr>
                <w:rFonts w:cs="Arial"/>
                <w:sz w:val="20"/>
              </w:rPr>
              <w:t>means the document which STAR Procurement may issue after having obtained the consent of the SRO Legal of each authority from time to time to set out the procedure to achieve the Council’s procurement objectives</w:t>
            </w:r>
          </w:p>
        </w:tc>
      </w:tr>
      <w:tr w:rsidR="00535D63" w14:paraId="2D16C95E" w14:textId="77777777" w:rsidTr="007F69ED">
        <w:tc>
          <w:tcPr>
            <w:tcW w:w="2405" w:type="dxa"/>
          </w:tcPr>
          <w:p w14:paraId="0DC2F81A" w14:textId="77777777" w:rsidR="00535D63" w:rsidRDefault="00535D63" w:rsidP="007F69ED">
            <w:pPr>
              <w:rPr>
                <w:rFonts w:cs="Arial"/>
                <w:sz w:val="20"/>
              </w:rPr>
            </w:pPr>
            <w:r>
              <w:rPr>
                <w:rFonts w:cs="Arial"/>
                <w:sz w:val="20"/>
              </w:rPr>
              <w:t>Procurement Policy</w:t>
            </w:r>
          </w:p>
        </w:tc>
        <w:tc>
          <w:tcPr>
            <w:tcW w:w="6611" w:type="dxa"/>
          </w:tcPr>
          <w:p w14:paraId="0BB4AB28" w14:textId="77777777" w:rsidR="00535D63" w:rsidRDefault="00535D63" w:rsidP="007F69ED">
            <w:pPr>
              <w:rPr>
                <w:rFonts w:cs="Arial"/>
                <w:sz w:val="20"/>
              </w:rPr>
            </w:pPr>
            <w:r w:rsidRPr="00C34BD2">
              <w:rPr>
                <w:rFonts w:cs="Arial"/>
                <w:sz w:val="20"/>
              </w:rPr>
              <w:t>means the document which the Council may issue from time to time to set out how it will achieve its procurement objectives</w:t>
            </w:r>
          </w:p>
        </w:tc>
      </w:tr>
      <w:tr w:rsidR="00535D63" w14:paraId="1726EBF6" w14:textId="77777777" w:rsidTr="007F69ED">
        <w:tc>
          <w:tcPr>
            <w:tcW w:w="2405" w:type="dxa"/>
          </w:tcPr>
          <w:p w14:paraId="5E37D897" w14:textId="77777777" w:rsidR="00535D63" w:rsidRDefault="00535D63" w:rsidP="007F69ED">
            <w:pPr>
              <w:rPr>
                <w:rFonts w:cs="Arial"/>
                <w:sz w:val="20"/>
              </w:rPr>
            </w:pPr>
            <w:r>
              <w:rPr>
                <w:rFonts w:cs="Arial"/>
                <w:sz w:val="20"/>
              </w:rPr>
              <w:t>Qualifying Contract</w:t>
            </w:r>
          </w:p>
        </w:tc>
        <w:tc>
          <w:tcPr>
            <w:tcW w:w="6611" w:type="dxa"/>
          </w:tcPr>
          <w:p w14:paraId="1F7CF099" w14:textId="77777777" w:rsidR="00535D63" w:rsidRPr="00C34BD2" w:rsidRDefault="00535D63" w:rsidP="007F69ED">
            <w:pPr>
              <w:rPr>
                <w:rFonts w:cs="Arial"/>
                <w:sz w:val="20"/>
              </w:rPr>
            </w:pPr>
            <w:r>
              <w:rPr>
                <w:rFonts w:cs="Arial"/>
                <w:sz w:val="20"/>
              </w:rPr>
              <w:t>means any contract a</w:t>
            </w:r>
            <w:r w:rsidRPr="00E235EF">
              <w:rPr>
                <w:rFonts w:cs="Arial"/>
                <w:sz w:val="20"/>
              </w:rPr>
              <w:t xml:space="preserve">warded to a legal person where </w:t>
            </w:r>
            <w:r>
              <w:rPr>
                <w:rFonts w:cs="Arial"/>
                <w:sz w:val="20"/>
              </w:rPr>
              <w:t>t</w:t>
            </w:r>
            <w:r w:rsidRPr="00E235EF">
              <w:rPr>
                <w:rFonts w:cs="Arial"/>
                <w:sz w:val="20"/>
              </w:rPr>
              <w:t xml:space="preserve">he conditions </w:t>
            </w:r>
            <w:r>
              <w:rPr>
                <w:rFonts w:cs="Arial"/>
                <w:sz w:val="20"/>
              </w:rPr>
              <w:t>under Regulation 12 of the Public Contracts Regulations 2015 are</w:t>
            </w:r>
            <w:r w:rsidRPr="00E235EF">
              <w:rPr>
                <w:rFonts w:cs="Arial"/>
                <w:sz w:val="20"/>
              </w:rPr>
              <w:t xml:space="preserve"> fulfilled</w:t>
            </w:r>
            <w:r>
              <w:rPr>
                <w:rFonts w:cs="Arial"/>
                <w:sz w:val="20"/>
              </w:rPr>
              <w:t>.</w:t>
            </w:r>
          </w:p>
        </w:tc>
      </w:tr>
      <w:tr w:rsidR="00535D63" w14:paraId="40A481B0" w14:textId="77777777" w:rsidTr="007F69ED">
        <w:tc>
          <w:tcPr>
            <w:tcW w:w="2405" w:type="dxa"/>
          </w:tcPr>
          <w:p w14:paraId="4B36EFB1" w14:textId="77777777" w:rsidR="00535D63" w:rsidRDefault="00535D63" w:rsidP="007F69ED">
            <w:pPr>
              <w:rPr>
                <w:rFonts w:cs="Arial"/>
                <w:sz w:val="20"/>
              </w:rPr>
            </w:pPr>
            <w:r>
              <w:rPr>
                <w:rFonts w:cs="Arial"/>
                <w:sz w:val="20"/>
              </w:rPr>
              <w:t>Quotation Specification</w:t>
            </w:r>
          </w:p>
        </w:tc>
        <w:tc>
          <w:tcPr>
            <w:tcW w:w="6611" w:type="dxa"/>
          </w:tcPr>
          <w:p w14:paraId="15964367" w14:textId="77777777" w:rsidR="00535D63" w:rsidRPr="00C34BD2" w:rsidRDefault="00535D63" w:rsidP="007F69ED">
            <w:pPr>
              <w:rPr>
                <w:rFonts w:cs="Arial"/>
                <w:sz w:val="20"/>
              </w:rPr>
            </w:pPr>
            <w:r>
              <w:rPr>
                <w:rFonts w:cs="Arial"/>
                <w:sz w:val="20"/>
              </w:rPr>
              <w:t xml:space="preserve">means </w:t>
            </w:r>
            <w:r w:rsidRPr="00E235EF">
              <w:rPr>
                <w:rFonts w:cs="Arial"/>
                <w:sz w:val="20"/>
              </w:rPr>
              <w:t xml:space="preserve">an appropriate description of the Goods, Services, execution of Works or Concessions (commensurate with the value of the Contract) setting out the Council’s requirements </w:t>
            </w:r>
            <w:r>
              <w:rPr>
                <w:rFonts w:cs="Arial"/>
                <w:sz w:val="20"/>
              </w:rPr>
              <w:t>in respect of Requests for Quotes</w:t>
            </w:r>
            <w:r w:rsidRPr="00E235EF">
              <w:rPr>
                <w:rFonts w:cs="Arial"/>
                <w:sz w:val="20"/>
              </w:rPr>
              <w:t xml:space="preserve">  </w:t>
            </w:r>
          </w:p>
        </w:tc>
      </w:tr>
      <w:tr w:rsidR="00535D63" w14:paraId="235E1A2A" w14:textId="77777777" w:rsidTr="007F69ED">
        <w:tc>
          <w:tcPr>
            <w:tcW w:w="2405" w:type="dxa"/>
          </w:tcPr>
          <w:p w14:paraId="02100A6B" w14:textId="77777777" w:rsidR="00535D63" w:rsidRDefault="00535D63" w:rsidP="007F69ED">
            <w:pPr>
              <w:rPr>
                <w:rFonts w:cs="Arial"/>
                <w:sz w:val="20"/>
              </w:rPr>
            </w:pPr>
            <w:r>
              <w:rPr>
                <w:rFonts w:cs="Arial"/>
                <w:sz w:val="20"/>
              </w:rPr>
              <w:t>Quote</w:t>
            </w:r>
          </w:p>
        </w:tc>
        <w:tc>
          <w:tcPr>
            <w:tcW w:w="6611" w:type="dxa"/>
          </w:tcPr>
          <w:p w14:paraId="3C6C574E" w14:textId="77777777" w:rsidR="00535D63" w:rsidRDefault="00535D63" w:rsidP="007F69ED">
            <w:pPr>
              <w:rPr>
                <w:rFonts w:cs="Arial"/>
                <w:sz w:val="20"/>
              </w:rPr>
            </w:pPr>
            <w:r w:rsidRPr="00C34BD2">
              <w:rPr>
                <w:rFonts w:cs="Arial"/>
                <w:sz w:val="20"/>
              </w:rPr>
              <w:t>means a formal offer submitted by a Bidder to supply Goods, Services, execute Works or operate a Concessions Contract at a defined price</w:t>
            </w:r>
          </w:p>
        </w:tc>
      </w:tr>
      <w:tr w:rsidR="00535D63" w14:paraId="7B712663" w14:textId="77777777" w:rsidTr="007F69ED">
        <w:tc>
          <w:tcPr>
            <w:tcW w:w="2405" w:type="dxa"/>
          </w:tcPr>
          <w:p w14:paraId="6C1E8B08" w14:textId="77777777" w:rsidR="00535D63" w:rsidRDefault="00535D63" w:rsidP="007F69ED">
            <w:pPr>
              <w:rPr>
                <w:rFonts w:cs="Arial"/>
                <w:sz w:val="20"/>
              </w:rPr>
            </w:pPr>
            <w:r>
              <w:rPr>
                <w:rFonts w:cs="Arial"/>
                <w:sz w:val="20"/>
              </w:rPr>
              <w:t>Regulations</w:t>
            </w:r>
          </w:p>
        </w:tc>
        <w:tc>
          <w:tcPr>
            <w:tcW w:w="6611" w:type="dxa"/>
          </w:tcPr>
          <w:p w14:paraId="6AC8A093" w14:textId="43AFB434" w:rsidR="00535D63" w:rsidRPr="00802C02" w:rsidRDefault="00535D63" w:rsidP="007F69ED">
            <w:pPr>
              <w:jc w:val="both"/>
              <w:rPr>
                <w:rFonts w:cs="Arial"/>
                <w:sz w:val="20"/>
              </w:rPr>
            </w:pPr>
            <w:r w:rsidRPr="00802C02">
              <w:rPr>
                <w:rFonts w:cs="Arial"/>
                <w:sz w:val="20"/>
              </w:rPr>
              <w:t xml:space="preserve">means the Public Contracts Regulations </w:t>
            </w:r>
            <w:r>
              <w:rPr>
                <w:rFonts w:cs="Arial"/>
                <w:sz w:val="20"/>
              </w:rPr>
              <w:t>2015</w:t>
            </w:r>
            <w:r w:rsidRPr="00802C02">
              <w:rPr>
                <w:rFonts w:cs="Arial"/>
                <w:sz w:val="20"/>
              </w:rPr>
              <w:t xml:space="preserve"> SI20</w:t>
            </w:r>
            <w:r>
              <w:rPr>
                <w:rFonts w:cs="Arial"/>
                <w:sz w:val="20"/>
              </w:rPr>
              <w:t>15</w:t>
            </w:r>
            <w:r w:rsidRPr="00802C02">
              <w:rPr>
                <w:rFonts w:cs="Arial"/>
                <w:sz w:val="20"/>
              </w:rPr>
              <w:t>/</w:t>
            </w:r>
            <w:r>
              <w:rPr>
                <w:rFonts w:cs="Arial"/>
                <w:sz w:val="20"/>
              </w:rPr>
              <w:t>102</w:t>
            </w:r>
            <w:r w:rsidRPr="00802C02">
              <w:rPr>
                <w:rFonts w:cs="Arial"/>
                <w:sz w:val="20"/>
              </w:rPr>
              <w:t xml:space="preserve">, </w:t>
            </w:r>
            <w:r>
              <w:rPr>
                <w:rFonts w:cs="Arial"/>
                <w:sz w:val="20"/>
              </w:rPr>
              <w:t>the Concessions Contracts Regulations 2016 SI2016/273</w:t>
            </w:r>
            <w:r w:rsidR="00110922">
              <w:rPr>
                <w:rFonts w:cs="Arial"/>
                <w:sz w:val="20"/>
              </w:rPr>
              <w:t xml:space="preserve"> </w:t>
            </w:r>
            <w:bookmarkStart w:id="82" w:name="_Hlk163550794"/>
            <w:r w:rsidR="00110922">
              <w:rPr>
                <w:rFonts w:cs="Arial"/>
                <w:sz w:val="20"/>
              </w:rPr>
              <w:t>and the Health Care Services (Provider Selection Regime) Regulations 2023</w:t>
            </w:r>
            <w:r>
              <w:rPr>
                <w:rFonts w:cs="Arial"/>
                <w:sz w:val="20"/>
              </w:rPr>
              <w:t xml:space="preserve"> </w:t>
            </w:r>
            <w:bookmarkEnd w:id="82"/>
            <w:r w:rsidRPr="00802C02">
              <w:rPr>
                <w:rFonts w:cs="Arial"/>
                <w:sz w:val="20"/>
              </w:rPr>
              <w:t>as amended or replaced from time to time</w:t>
            </w:r>
            <w:r>
              <w:rPr>
                <w:rFonts w:cs="Arial"/>
                <w:sz w:val="20"/>
              </w:rPr>
              <w:t>.</w:t>
            </w:r>
          </w:p>
          <w:p w14:paraId="2DC50C2F" w14:textId="77777777" w:rsidR="00535D63" w:rsidRDefault="00535D63" w:rsidP="007F69ED">
            <w:pPr>
              <w:rPr>
                <w:rFonts w:cs="Arial"/>
                <w:sz w:val="20"/>
              </w:rPr>
            </w:pPr>
          </w:p>
        </w:tc>
      </w:tr>
      <w:tr w:rsidR="00535D63" w14:paraId="23716865" w14:textId="77777777" w:rsidTr="007F69ED">
        <w:tc>
          <w:tcPr>
            <w:tcW w:w="2405" w:type="dxa"/>
          </w:tcPr>
          <w:p w14:paraId="3EDA9076" w14:textId="77777777" w:rsidR="00535D63" w:rsidRDefault="00535D63" w:rsidP="007F69ED">
            <w:pPr>
              <w:rPr>
                <w:rFonts w:cs="Arial"/>
                <w:sz w:val="20"/>
              </w:rPr>
            </w:pPr>
            <w:r>
              <w:rPr>
                <w:rFonts w:cs="Arial"/>
                <w:sz w:val="20"/>
              </w:rPr>
              <w:t>Regulations Threshold</w:t>
            </w:r>
          </w:p>
        </w:tc>
        <w:tc>
          <w:tcPr>
            <w:tcW w:w="6611" w:type="dxa"/>
          </w:tcPr>
          <w:p w14:paraId="61E4D94E" w14:textId="77777777" w:rsidR="00535D63" w:rsidRDefault="00535D63" w:rsidP="007F69ED">
            <w:pPr>
              <w:rPr>
                <w:rFonts w:cs="Arial"/>
                <w:sz w:val="20"/>
              </w:rPr>
            </w:pPr>
            <w:r w:rsidRPr="00C34BD2">
              <w:rPr>
                <w:rFonts w:cs="Arial"/>
                <w:sz w:val="20"/>
              </w:rPr>
              <w:t>means the financial threshold  as amended from time to time,  and where applicable, requires the procurement activity to be subject to the Regulations.</w:t>
            </w:r>
          </w:p>
        </w:tc>
      </w:tr>
      <w:tr w:rsidR="00110922" w14:paraId="2DD8D137" w14:textId="77777777" w:rsidTr="007F69ED">
        <w:tc>
          <w:tcPr>
            <w:tcW w:w="2405" w:type="dxa"/>
          </w:tcPr>
          <w:p w14:paraId="5BA27707" w14:textId="07A7264B" w:rsidR="00110922" w:rsidRDefault="00110922" w:rsidP="007F69ED">
            <w:pPr>
              <w:rPr>
                <w:rFonts w:cs="Arial"/>
                <w:sz w:val="20"/>
              </w:rPr>
            </w:pPr>
            <w:r>
              <w:rPr>
                <w:rFonts w:cs="Arial"/>
                <w:sz w:val="20"/>
              </w:rPr>
              <w:t xml:space="preserve">Relevant Health Care Services </w:t>
            </w:r>
          </w:p>
        </w:tc>
        <w:tc>
          <w:tcPr>
            <w:tcW w:w="6611" w:type="dxa"/>
          </w:tcPr>
          <w:p w14:paraId="02BD28F4" w14:textId="5CF78EDF" w:rsidR="00110922" w:rsidRPr="00110922" w:rsidRDefault="00110922" w:rsidP="007F69ED">
            <w:pPr>
              <w:rPr>
                <w:rFonts w:cstheme="minorHAnsi"/>
                <w:sz w:val="20"/>
                <w:szCs w:val="20"/>
              </w:rPr>
            </w:pPr>
            <w:bookmarkStart w:id="83" w:name="_Hlk163551236"/>
            <w:r w:rsidRPr="00110922">
              <w:rPr>
                <w:rFonts w:cstheme="minorHAnsi"/>
                <w:color w:val="1E1E1E"/>
                <w:sz w:val="20"/>
                <w:szCs w:val="20"/>
                <w:shd w:val="clear" w:color="auto" w:fill="FFFFFF"/>
              </w:rPr>
              <w:t>means health care services</w:t>
            </w:r>
            <w:r>
              <w:rPr>
                <w:rFonts w:cstheme="minorHAnsi"/>
                <w:color w:val="1E1E1E"/>
                <w:sz w:val="20"/>
                <w:szCs w:val="20"/>
                <w:shd w:val="clear" w:color="auto" w:fill="FFFFFF"/>
              </w:rPr>
              <w:t xml:space="preserve"> </w:t>
            </w:r>
            <w:r w:rsidRPr="00110922">
              <w:rPr>
                <w:rFonts w:cstheme="minorHAnsi"/>
                <w:color w:val="1E1E1E"/>
                <w:sz w:val="20"/>
                <w:szCs w:val="20"/>
                <w:shd w:val="clear" w:color="auto" w:fill="FFFFFF"/>
              </w:rPr>
              <w:t xml:space="preserve">which fall within one or more of the CPV codes specified in </w:t>
            </w:r>
            <w:r>
              <w:rPr>
                <w:rFonts w:cstheme="minorHAnsi"/>
                <w:color w:val="1E1E1E"/>
                <w:sz w:val="20"/>
                <w:szCs w:val="20"/>
                <w:shd w:val="clear" w:color="auto" w:fill="FFFFFF"/>
              </w:rPr>
              <w:t xml:space="preserve">the </w:t>
            </w:r>
            <w:r w:rsidRPr="00110922">
              <w:rPr>
                <w:rFonts w:cstheme="minorHAnsi"/>
                <w:color w:val="1E1E1E"/>
                <w:sz w:val="20"/>
                <w:szCs w:val="20"/>
                <w:shd w:val="clear" w:color="auto" w:fill="FFFFFF"/>
              </w:rPr>
              <w:t>table in Schedule 1</w:t>
            </w:r>
            <w:r>
              <w:rPr>
                <w:rFonts w:cstheme="minorHAnsi"/>
                <w:color w:val="1E1E1E"/>
                <w:sz w:val="20"/>
                <w:szCs w:val="20"/>
                <w:shd w:val="clear" w:color="auto" w:fill="FFFFFF"/>
              </w:rPr>
              <w:t xml:space="preserve"> of the Health Care Services (Provider Selection Regime) Regulations 2023. </w:t>
            </w:r>
            <w:bookmarkEnd w:id="83"/>
          </w:p>
        </w:tc>
      </w:tr>
      <w:tr w:rsidR="00535D63" w14:paraId="3D80C86B" w14:textId="77777777" w:rsidTr="007F69ED">
        <w:tc>
          <w:tcPr>
            <w:tcW w:w="2405" w:type="dxa"/>
          </w:tcPr>
          <w:p w14:paraId="50BEA31D" w14:textId="77777777" w:rsidR="00535D63" w:rsidRDefault="00535D63" w:rsidP="007F69ED">
            <w:pPr>
              <w:rPr>
                <w:rFonts w:cs="Arial"/>
                <w:sz w:val="20"/>
              </w:rPr>
            </w:pPr>
            <w:r>
              <w:rPr>
                <w:rFonts w:cs="Arial"/>
                <w:sz w:val="20"/>
              </w:rPr>
              <w:t>Scheme of Delegation</w:t>
            </w:r>
          </w:p>
        </w:tc>
        <w:tc>
          <w:tcPr>
            <w:tcW w:w="6611" w:type="dxa"/>
          </w:tcPr>
          <w:p w14:paraId="3C8460C2" w14:textId="77777777" w:rsidR="00535D63" w:rsidRDefault="00535D63" w:rsidP="007F69ED">
            <w:pPr>
              <w:rPr>
                <w:rFonts w:cs="Arial"/>
                <w:sz w:val="20"/>
              </w:rPr>
            </w:pPr>
            <w:r w:rsidRPr="00C34BD2">
              <w:rPr>
                <w:rFonts w:cs="Arial"/>
                <w:sz w:val="20"/>
              </w:rPr>
              <w:t>means the scheme identified within the Council’s constitution which delegates powers and duties of the Council to Officers under Section 101 of the Local Government Act 1972 and all other powers enabling such delegation necessary for the discharge of the Council’s functions.</w:t>
            </w:r>
          </w:p>
        </w:tc>
      </w:tr>
      <w:tr w:rsidR="00535D63" w14:paraId="309336A4" w14:textId="77777777" w:rsidTr="007F69ED">
        <w:tc>
          <w:tcPr>
            <w:tcW w:w="2405" w:type="dxa"/>
          </w:tcPr>
          <w:p w14:paraId="109597D3" w14:textId="77777777" w:rsidR="00535D63" w:rsidRDefault="00535D63" w:rsidP="007F69ED">
            <w:pPr>
              <w:rPr>
                <w:rFonts w:cs="Arial"/>
                <w:sz w:val="20"/>
              </w:rPr>
            </w:pPr>
            <w:r>
              <w:rPr>
                <w:rFonts w:cs="Arial"/>
                <w:sz w:val="20"/>
              </w:rPr>
              <w:t>Services</w:t>
            </w:r>
          </w:p>
        </w:tc>
        <w:tc>
          <w:tcPr>
            <w:tcW w:w="6611" w:type="dxa"/>
          </w:tcPr>
          <w:p w14:paraId="55EE4328" w14:textId="77777777" w:rsidR="00535D63" w:rsidRDefault="00535D63" w:rsidP="007F69ED">
            <w:pPr>
              <w:rPr>
                <w:rFonts w:cs="Arial"/>
                <w:sz w:val="20"/>
              </w:rPr>
            </w:pPr>
            <w:r w:rsidRPr="00C34BD2">
              <w:rPr>
                <w:rFonts w:cs="Arial"/>
                <w:sz w:val="20"/>
              </w:rPr>
              <w:t>means the time, effort and expertise required by the Council, from time to time, and supplied by a Contractor.</w:t>
            </w:r>
          </w:p>
        </w:tc>
      </w:tr>
      <w:tr w:rsidR="00535D63" w14:paraId="0546C421" w14:textId="77777777" w:rsidTr="007F69ED">
        <w:tc>
          <w:tcPr>
            <w:tcW w:w="2405" w:type="dxa"/>
          </w:tcPr>
          <w:p w14:paraId="1AA3F4A4" w14:textId="77777777" w:rsidR="00535D63" w:rsidRDefault="00535D63" w:rsidP="007F69ED">
            <w:pPr>
              <w:rPr>
                <w:rFonts w:cs="Arial"/>
                <w:sz w:val="20"/>
              </w:rPr>
            </w:pPr>
            <w:r>
              <w:rPr>
                <w:rFonts w:cs="Arial"/>
                <w:sz w:val="20"/>
              </w:rPr>
              <w:lastRenderedPageBreak/>
              <w:t>Specification</w:t>
            </w:r>
          </w:p>
        </w:tc>
        <w:tc>
          <w:tcPr>
            <w:tcW w:w="6611" w:type="dxa"/>
          </w:tcPr>
          <w:p w14:paraId="1EED00DC" w14:textId="77777777" w:rsidR="00535D63" w:rsidRDefault="00535D63" w:rsidP="007F69ED">
            <w:pPr>
              <w:rPr>
                <w:rFonts w:cs="Arial"/>
                <w:sz w:val="20"/>
              </w:rPr>
            </w:pPr>
            <w:r w:rsidRPr="00C34BD2">
              <w:rPr>
                <w:rFonts w:cs="Arial"/>
                <w:sz w:val="20"/>
              </w:rPr>
              <w:t>means the outputs, outcomes and the scope and nature of Goods, Services, execution of Works or Concessions Contract required by the Council from a procurement activity.</w:t>
            </w:r>
          </w:p>
        </w:tc>
      </w:tr>
      <w:tr w:rsidR="00535D63" w14:paraId="73E7A781" w14:textId="77777777" w:rsidTr="007F69ED">
        <w:tc>
          <w:tcPr>
            <w:tcW w:w="2405" w:type="dxa"/>
          </w:tcPr>
          <w:p w14:paraId="06DECF0E" w14:textId="77777777" w:rsidR="00535D63" w:rsidRDefault="00535D63" w:rsidP="007F69ED">
            <w:pPr>
              <w:rPr>
                <w:rFonts w:cs="Arial"/>
                <w:sz w:val="20"/>
              </w:rPr>
            </w:pPr>
            <w:r>
              <w:rPr>
                <w:rFonts w:cs="Arial"/>
                <w:sz w:val="20"/>
              </w:rPr>
              <w:t>SQ</w:t>
            </w:r>
          </w:p>
        </w:tc>
        <w:tc>
          <w:tcPr>
            <w:tcW w:w="6611" w:type="dxa"/>
          </w:tcPr>
          <w:p w14:paraId="2CB9EDE1" w14:textId="77777777" w:rsidR="00535D63" w:rsidRPr="00C34BD2" w:rsidRDefault="00535D63" w:rsidP="007F69ED">
            <w:pPr>
              <w:rPr>
                <w:rFonts w:cs="Arial"/>
                <w:sz w:val="20"/>
              </w:rPr>
            </w:pPr>
            <w:r>
              <w:rPr>
                <w:rFonts w:cs="Arial"/>
                <w:sz w:val="20"/>
              </w:rPr>
              <w:t>means “Selection Questionnaire” and is the document used by the Council to screen potential tenderers in accordance with the Regulations.</w:t>
            </w:r>
          </w:p>
        </w:tc>
      </w:tr>
      <w:tr w:rsidR="00535D63" w14:paraId="17BD380D" w14:textId="77777777" w:rsidTr="007F69ED">
        <w:tc>
          <w:tcPr>
            <w:tcW w:w="2405" w:type="dxa"/>
          </w:tcPr>
          <w:p w14:paraId="1911E6BE" w14:textId="77777777" w:rsidR="00535D63" w:rsidRDefault="00535D63" w:rsidP="007F69ED">
            <w:pPr>
              <w:rPr>
                <w:rFonts w:cs="Arial"/>
                <w:sz w:val="20"/>
              </w:rPr>
            </w:pPr>
            <w:r>
              <w:rPr>
                <w:rFonts w:cs="Arial"/>
                <w:sz w:val="20"/>
              </w:rPr>
              <w:t>SRO</w:t>
            </w:r>
          </w:p>
        </w:tc>
        <w:tc>
          <w:tcPr>
            <w:tcW w:w="6611" w:type="dxa"/>
          </w:tcPr>
          <w:p w14:paraId="5ECDC9A2" w14:textId="77777777" w:rsidR="00535D63" w:rsidRDefault="00535D63" w:rsidP="007F69ED">
            <w:pPr>
              <w:rPr>
                <w:rFonts w:cs="Arial"/>
                <w:sz w:val="20"/>
              </w:rPr>
            </w:pPr>
            <w:r w:rsidRPr="00C34BD2">
              <w:rPr>
                <w:rFonts w:cs="Arial"/>
                <w:sz w:val="20"/>
              </w:rPr>
              <w:t>means “Senior Responsible Officer” and is the Officer delegated in the Council’s Scheme of Delegation for the relevant service with the responsibility for the award of the Contract.</w:t>
            </w:r>
          </w:p>
        </w:tc>
      </w:tr>
      <w:tr w:rsidR="00535D63" w14:paraId="173D01BD" w14:textId="77777777" w:rsidTr="007F69ED">
        <w:tc>
          <w:tcPr>
            <w:tcW w:w="2405" w:type="dxa"/>
          </w:tcPr>
          <w:p w14:paraId="511C0949" w14:textId="77777777" w:rsidR="00535D63" w:rsidRDefault="00535D63" w:rsidP="007F69ED">
            <w:pPr>
              <w:rPr>
                <w:rFonts w:cs="Arial"/>
                <w:sz w:val="20"/>
              </w:rPr>
            </w:pPr>
            <w:r>
              <w:rPr>
                <w:rFonts w:cs="Arial"/>
                <w:sz w:val="20"/>
              </w:rPr>
              <w:t>SRO For Legal</w:t>
            </w:r>
          </w:p>
        </w:tc>
        <w:tc>
          <w:tcPr>
            <w:tcW w:w="6611" w:type="dxa"/>
          </w:tcPr>
          <w:p w14:paraId="3B9D290F" w14:textId="77777777" w:rsidR="00535D63" w:rsidRDefault="00535D63" w:rsidP="007F69ED">
            <w:pPr>
              <w:rPr>
                <w:rFonts w:cs="Arial"/>
                <w:sz w:val="20"/>
              </w:rPr>
            </w:pPr>
            <w:r w:rsidRPr="00C34BD2">
              <w:rPr>
                <w:rFonts w:cs="Arial"/>
                <w:sz w:val="20"/>
              </w:rPr>
              <w:t>means the “Senior Responsible Officer for Legal” and is the most senior Officer delegated in the Council’s Scheme of Delegation for Legal Services or in default of such delegation, the Council’s Monitoring Officer.</w:t>
            </w:r>
          </w:p>
        </w:tc>
      </w:tr>
      <w:tr w:rsidR="00535D63" w14:paraId="17BC6C60" w14:textId="77777777" w:rsidTr="007F69ED">
        <w:tc>
          <w:tcPr>
            <w:tcW w:w="2405" w:type="dxa"/>
          </w:tcPr>
          <w:p w14:paraId="1A78689C" w14:textId="77777777" w:rsidR="00535D63" w:rsidRDefault="00535D63" w:rsidP="007F69ED">
            <w:pPr>
              <w:rPr>
                <w:rFonts w:cs="Arial"/>
                <w:sz w:val="20"/>
              </w:rPr>
            </w:pPr>
            <w:r>
              <w:rPr>
                <w:rFonts w:cs="Arial"/>
                <w:sz w:val="20"/>
              </w:rPr>
              <w:t>SRO for Finance</w:t>
            </w:r>
          </w:p>
        </w:tc>
        <w:tc>
          <w:tcPr>
            <w:tcW w:w="6611" w:type="dxa"/>
          </w:tcPr>
          <w:p w14:paraId="1851DDF3" w14:textId="77777777" w:rsidR="00535D63" w:rsidRDefault="00535D63" w:rsidP="007F69ED">
            <w:pPr>
              <w:rPr>
                <w:rFonts w:cs="Arial"/>
                <w:sz w:val="20"/>
              </w:rPr>
            </w:pPr>
            <w:r w:rsidRPr="00C34BD2">
              <w:rPr>
                <w:rFonts w:cs="Arial"/>
                <w:sz w:val="20"/>
              </w:rPr>
              <w:t>means the “Senior Responsible Officer for Finance” and is the most senior Officer delegated in the Council’s Scheme of Delegation for the Finance Services or in default of such delegation, the Officer appointed by the Council pursuant to s151 of the Local Government Act 1972.</w:t>
            </w:r>
          </w:p>
        </w:tc>
      </w:tr>
      <w:tr w:rsidR="00535D63" w:rsidRPr="00DC6BDC" w14:paraId="31908494" w14:textId="77777777" w:rsidTr="007F69ED">
        <w:tc>
          <w:tcPr>
            <w:tcW w:w="2405" w:type="dxa"/>
          </w:tcPr>
          <w:p w14:paraId="32966216" w14:textId="77777777" w:rsidR="00535D63" w:rsidRPr="0052702E" w:rsidRDefault="00535D63" w:rsidP="007F69ED">
            <w:pPr>
              <w:rPr>
                <w:rFonts w:cs="Arial"/>
                <w:sz w:val="20"/>
              </w:rPr>
            </w:pPr>
            <w:r w:rsidRPr="0052702E">
              <w:rPr>
                <w:rFonts w:cs="Arial"/>
                <w:sz w:val="20"/>
              </w:rPr>
              <w:t>STAR Legal</w:t>
            </w:r>
          </w:p>
        </w:tc>
        <w:tc>
          <w:tcPr>
            <w:tcW w:w="6611" w:type="dxa"/>
          </w:tcPr>
          <w:p w14:paraId="4E3DBD35" w14:textId="77777777" w:rsidR="00535D63" w:rsidRPr="0052702E" w:rsidRDefault="00535D63" w:rsidP="007F69ED">
            <w:pPr>
              <w:rPr>
                <w:rFonts w:cs="Arial"/>
                <w:sz w:val="20"/>
              </w:rPr>
            </w:pPr>
            <w:r w:rsidRPr="0052702E">
              <w:rPr>
                <w:rFonts w:cs="Arial"/>
                <w:sz w:val="20"/>
              </w:rPr>
              <w:t xml:space="preserve">means </w:t>
            </w:r>
            <w:r>
              <w:rPr>
                <w:rFonts w:cs="Arial"/>
                <w:sz w:val="20"/>
              </w:rPr>
              <w:t>an officer</w:t>
            </w:r>
            <w:r w:rsidRPr="0052702E">
              <w:rPr>
                <w:rFonts w:cs="Arial"/>
                <w:sz w:val="20"/>
              </w:rPr>
              <w:t xml:space="preserve"> of Trafford Council’s legal team which provides a legal service to STAR and STAR Authorities, </w:t>
            </w:r>
            <w:r>
              <w:rPr>
                <w:rFonts w:cs="Arial"/>
                <w:sz w:val="20"/>
              </w:rPr>
              <w:t xml:space="preserve"> in connection with and to facilitate </w:t>
            </w:r>
            <w:r w:rsidRPr="0052702E">
              <w:rPr>
                <w:rFonts w:cs="Arial"/>
                <w:sz w:val="20"/>
              </w:rPr>
              <w:t>discharge of the Procurement Functions by STAR.</w:t>
            </w:r>
          </w:p>
        </w:tc>
      </w:tr>
      <w:tr w:rsidR="00535D63" w14:paraId="4E0F2CAD" w14:textId="77777777" w:rsidTr="007F69ED">
        <w:tc>
          <w:tcPr>
            <w:tcW w:w="2405" w:type="dxa"/>
          </w:tcPr>
          <w:p w14:paraId="103AF1F1" w14:textId="77777777" w:rsidR="00535D63" w:rsidRDefault="00535D63" w:rsidP="007F69ED">
            <w:pPr>
              <w:rPr>
                <w:rFonts w:cs="Arial"/>
                <w:sz w:val="20"/>
              </w:rPr>
            </w:pPr>
            <w:r>
              <w:rPr>
                <w:rFonts w:cs="Arial"/>
                <w:sz w:val="20"/>
              </w:rPr>
              <w:t>STAR Legal Officer</w:t>
            </w:r>
          </w:p>
        </w:tc>
        <w:tc>
          <w:tcPr>
            <w:tcW w:w="6611" w:type="dxa"/>
          </w:tcPr>
          <w:p w14:paraId="40606BAA" w14:textId="77777777" w:rsidR="00535D63" w:rsidRDefault="00535D63" w:rsidP="007F69ED">
            <w:pPr>
              <w:rPr>
                <w:rFonts w:cs="Arial"/>
                <w:sz w:val="20"/>
              </w:rPr>
            </w:pPr>
            <w:r w:rsidRPr="00DC6BDC">
              <w:rPr>
                <w:rFonts w:cs="Arial"/>
                <w:sz w:val="20"/>
              </w:rPr>
              <w:t>means a member of the legal team jointly funded by all participating Council’s in accordance with the IAA, whose role is to provide legal support to STAR.</w:t>
            </w:r>
          </w:p>
        </w:tc>
      </w:tr>
      <w:tr w:rsidR="00535D63" w14:paraId="178F0093" w14:textId="77777777" w:rsidTr="007F69ED">
        <w:tc>
          <w:tcPr>
            <w:tcW w:w="2405" w:type="dxa"/>
          </w:tcPr>
          <w:p w14:paraId="3731D379" w14:textId="77777777" w:rsidR="00535D63" w:rsidRDefault="00535D63" w:rsidP="007F69ED">
            <w:pPr>
              <w:rPr>
                <w:rFonts w:cs="Arial"/>
                <w:sz w:val="20"/>
              </w:rPr>
            </w:pPr>
            <w:r>
              <w:rPr>
                <w:rFonts w:cs="Arial"/>
                <w:sz w:val="20"/>
              </w:rPr>
              <w:t>Supplies</w:t>
            </w:r>
          </w:p>
        </w:tc>
        <w:tc>
          <w:tcPr>
            <w:tcW w:w="6611" w:type="dxa"/>
          </w:tcPr>
          <w:p w14:paraId="0D8A8EA5" w14:textId="77777777" w:rsidR="00535D63" w:rsidRPr="00DC6BDC" w:rsidRDefault="00535D63" w:rsidP="007F69ED">
            <w:pPr>
              <w:rPr>
                <w:rFonts w:cs="Arial"/>
                <w:sz w:val="20"/>
              </w:rPr>
            </w:pPr>
            <w:r w:rsidRPr="005125F0">
              <w:rPr>
                <w:rFonts w:cs="Arial"/>
                <w:sz w:val="20"/>
              </w:rPr>
              <w:t>means an inherently useful tangible item required by the Council, from time to time.</w:t>
            </w:r>
          </w:p>
        </w:tc>
      </w:tr>
      <w:tr w:rsidR="00535D63" w14:paraId="15762E09" w14:textId="77777777" w:rsidTr="007F69ED">
        <w:tc>
          <w:tcPr>
            <w:tcW w:w="2405" w:type="dxa"/>
          </w:tcPr>
          <w:p w14:paraId="6415B675" w14:textId="77777777" w:rsidR="00535D63" w:rsidRDefault="00535D63" w:rsidP="007F69ED">
            <w:pPr>
              <w:rPr>
                <w:rFonts w:cs="Arial"/>
                <w:sz w:val="20"/>
              </w:rPr>
            </w:pPr>
            <w:r>
              <w:rPr>
                <w:rFonts w:cs="Arial"/>
                <w:sz w:val="20"/>
              </w:rPr>
              <w:t>Tender</w:t>
            </w:r>
          </w:p>
        </w:tc>
        <w:tc>
          <w:tcPr>
            <w:tcW w:w="6611" w:type="dxa"/>
          </w:tcPr>
          <w:p w14:paraId="3005830B" w14:textId="77777777" w:rsidR="00535D63" w:rsidRPr="00802C02" w:rsidRDefault="00535D63" w:rsidP="007F69ED">
            <w:pPr>
              <w:jc w:val="both"/>
              <w:rPr>
                <w:rFonts w:cs="Arial"/>
                <w:sz w:val="20"/>
              </w:rPr>
            </w:pPr>
            <w:r w:rsidRPr="00802C02">
              <w:rPr>
                <w:rFonts w:cs="Arial"/>
                <w:sz w:val="20"/>
              </w:rPr>
              <w:t xml:space="preserve">means a formal offer submitted by a Tenderer to the Council at a stated price in response to a Specification to supply Goods, Services, execute Works or operate a Concessions Contract. </w:t>
            </w:r>
          </w:p>
          <w:p w14:paraId="5E80FCFC" w14:textId="77777777" w:rsidR="00535D63" w:rsidRDefault="00535D63" w:rsidP="007F69ED">
            <w:pPr>
              <w:jc w:val="both"/>
              <w:rPr>
                <w:rFonts w:cs="Arial"/>
                <w:sz w:val="20"/>
              </w:rPr>
            </w:pPr>
          </w:p>
        </w:tc>
      </w:tr>
      <w:tr w:rsidR="00535D63" w14:paraId="7149F658" w14:textId="77777777" w:rsidTr="007F69ED">
        <w:tc>
          <w:tcPr>
            <w:tcW w:w="2405" w:type="dxa"/>
          </w:tcPr>
          <w:p w14:paraId="71D0C49E" w14:textId="77777777" w:rsidR="00535D63" w:rsidRDefault="00535D63" w:rsidP="007F69ED">
            <w:pPr>
              <w:rPr>
                <w:rFonts w:cs="Arial"/>
                <w:sz w:val="20"/>
              </w:rPr>
            </w:pPr>
            <w:r>
              <w:rPr>
                <w:rFonts w:cs="Arial"/>
                <w:sz w:val="20"/>
              </w:rPr>
              <w:t>Tenderer</w:t>
            </w:r>
          </w:p>
        </w:tc>
        <w:tc>
          <w:tcPr>
            <w:tcW w:w="6611" w:type="dxa"/>
          </w:tcPr>
          <w:p w14:paraId="7113C7D3" w14:textId="77777777" w:rsidR="00535D63" w:rsidRPr="00802C02" w:rsidRDefault="00535D63" w:rsidP="007F69ED">
            <w:pPr>
              <w:jc w:val="both"/>
              <w:rPr>
                <w:rFonts w:cs="Arial"/>
                <w:sz w:val="20"/>
              </w:rPr>
            </w:pPr>
            <w:r w:rsidRPr="00802C02">
              <w:rPr>
                <w:rFonts w:cs="Arial"/>
                <w:sz w:val="20"/>
              </w:rPr>
              <w:t>means any Economic Operator that submits a Tender.</w:t>
            </w:r>
          </w:p>
          <w:p w14:paraId="1EE5CF2F" w14:textId="77777777" w:rsidR="00535D63" w:rsidRDefault="00535D63" w:rsidP="007F69ED">
            <w:pPr>
              <w:rPr>
                <w:rFonts w:cs="Arial"/>
                <w:sz w:val="20"/>
              </w:rPr>
            </w:pPr>
          </w:p>
        </w:tc>
      </w:tr>
      <w:tr w:rsidR="00535D63" w14:paraId="57A5E812" w14:textId="77777777" w:rsidTr="007F69ED">
        <w:tc>
          <w:tcPr>
            <w:tcW w:w="2405" w:type="dxa"/>
          </w:tcPr>
          <w:p w14:paraId="3D7C779E" w14:textId="77777777" w:rsidR="00535D63" w:rsidRDefault="00535D63" w:rsidP="007F69ED">
            <w:pPr>
              <w:rPr>
                <w:rFonts w:cs="Arial"/>
                <w:sz w:val="20"/>
              </w:rPr>
            </w:pPr>
            <w:r>
              <w:rPr>
                <w:rFonts w:cs="Arial"/>
                <w:sz w:val="20"/>
              </w:rPr>
              <w:t>The Chest</w:t>
            </w:r>
          </w:p>
        </w:tc>
        <w:tc>
          <w:tcPr>
            <w:tcW w:w="6611" w:type="dxa"/>
          </w:tcPr>
          <w:p w14:paraId="6B05C6BB" w14:textId="77777777" w:rsidR="00535D63" w:rsidRDefault="00535D63" w:rsidP="007F69ED">
            <w:pPr>
              <w:rPr>
                <w:rFonts w:cs="Arial"/>
                <w:sz w:val="20"/>
              </w:rPr>
            </w:pPr>
            <w:r w:rsidRPr="005F47C2">
              <w:rPr>
                <w:rFonts w:cs="Arial"/>
                <w:sz w:val="20"/>
              </w:rPr>
              <w:t>means the Council’s eProcurement system.</w:t>
            </w:r>
          </w:p>
        </w:tc>
      </w:tr>
      <w:tr w:rsidR="00535D63" w14:paraId="598DBB6B" w14:textId="77777777" w:rsidTr="007F69ED">
        <w:tc>
          <w:tcPr>
            <w:tcW w:w="2405" w:type="dxa"/>
          </w:tcPr>
          <w:p w14:paraId="12C4E95C" w14:textId="77777777" w:rsidR="00535D63" w:rsidRDefault="00535D63" w:rsidP="007F69ED">
            <w:pPr>
              <w:rPr>
                <w:rFonts w:cs="Arial"/>
                <w:sz w:val="20"/>
              </w:rPr>
            </w:pPr>
            <w:r>
              <w:rPr>
                <w:rFonts w:cs="Arial"/>
                <w:sz w:val="20"/>
              </w:rPr>
              <w:t>TUPE</w:t>
            </w:r>
          </w:p>
        </w:tc>
        <w:tc>
          <w:tcPr>
            <w:tcW w:w="6611" w:type="dxa"/>
          </w:tcPr>
          <w:p w14:paraId="27393AB3" w14:textId="77777777" w:rsidR="00535D63" w:rsidRDefault="00535D63" w:rsidP="007F69ED">
            <w:pPr>
              <w:rPr>
                <w:rFonts w:cs="Arial"/>
                <w:sz w:val="20"/>
              </w:rPr>
            </w:pPr>
            <w:r w:rsidRPr="005F47C2">
              <w:rPr>
                <w:rFonts w:cs="Arial"/>
                <w:sz w:val="20"/>
              </w:rPr>
              <w:t>means the Transfer of Undertakings (Protection of Employment) Regulations 2006 as amended from time to time .</w:t>
            </w:r>
          </w:p>
        </w:tc>
      </w:tr>
      <w:tr w:rsidR="00535D63" w14:paraId="7452FC9B" w14:textId="77777777" w:rsidTr="007F69ED">
        <w:tc>
          <w:tcPr>
            <w:tcW w:w="2405" w:type="dxa"/>
          </w:tcPr>
          <w:p w14:paraId="2D5BE245" w14:textId="77777777" w:rsidR="00535D63" w:rsidRDefault="00535D63" w:rsidP="007F69ED">
            <w:pPr>
              <w:rPr>
                <w:rFonts w:cs="Arial"/>
                <w:sz w:val="20"/>
              </w:rPr>
            </w:pPr>
            <w:r>
              <w:rPr>
                <w:rFonts w:cs="Arial"/>
                <w:sz w:val="20"/>
              </w:rPr>
              <w:t>Value for Money</w:t>
            </w:r>
          </w:p>
        </w:tc>
        <w:tc>
          <w:tcPr>
            <w:tcW w:w="6611" w:type="dxa"/>
          </w:tcPr>
          <w:p w14:paraId="39044835" w14:textId="77777777" w:rsidR="00535D63" w:rsidRDefault="00535D63" w:rsidP="007F69ED">
            <w:pPr>
              <w:rPr>
                <w:rFonts w:cs="Arial"/>
                <w:sz w:val="20"/>
              </w:rPr>
            </w:pPr>
            <w:r w:rsidRPr="005F47C2">
              <w:rPr>
                <w:rFonts w:cs="Arial"/>
                <w:sz w:val="20"/>
              </w:rPr>
              <w:t xml:space="preserve">means the optimum combination of whole-life costs, price, quality and benefits to meet the Council‘s requirement. Such a term equates to the requirement </w:t>
            </w:r>
            <w:r>
              <w:rPr>
                <w:rFonts w:cs="Arial"/>
                <w:sz w:val="20"/>
              </w:rPr>
              <w:t xml:space="preserve">in the Regulations </w:t>
            </w:r>
            <w:r w:rsidRPr="005F47C2">
              <w:rPr>
                <w:rFonts w:cs="Arial"/>
                <w:sz w:val="20"/>
              </w:rPr>
              <w:t>of most economically advantageous offer as well as the duty of Best Value as defined by the Local Government Act 1999 as amended from time to time.</w:t>
            </w:r>
          </w:p>
        </w:tc>
      </w:tr>
      <w:tr w:rsidR="00535D63" w14:paraId="095D64B2" w14:textId="77777777" w:rsidTr="007F69ED">
        <w:tc>
          <w:tcPr>
            <w:tcW w:w="2405" w:type="dxa"/>
          </w:tcPr>
          <w:p w14:paraId="2EB1C0F8" w14:textId="77777777" w:rsidR="00535D63" w:rsidRDefault="00535D63" w:rsidP="007F69ED">
            <w:pPr>
              <w:rPr>
                <w:rFonts w:cs="Arial"/>
                <w:sz w:val="20"/>
              </w:rPr>
            </w:pPr>
            <w:r>
              <w:rPr>
                <w:rFonts w:cs="Arial"/>
                <w:sz w:val="20"/>
              </w:rPr>
              <w:t>Work</w:t>
            </w:r>
          </w:p>
        </w:tc>
        <w:tc>
          <w:tcPr>
            <w:tcW w:w="6611" w:type="dxa"/>
          </w:tcPr>
          <w:p w14:paraId="7444AAE7" w14:textId="77777777" w:rsidR="00535D63" w:rsidRDefault="00535D63" w:rsidP="007F69ED">
            <w:pPr>
              <w:rPr>
                <w:rFonts w:cs="Arial"/>
                <w:sz w:val="20"/>
              </w:rPr>
            </w:pPr>
            <w:r w:rsidRPr="005F47C2">
              <w:rPr>
                <w:rFonts w:cs="Arial"/>
                <w:sz w:val="20"/>
              </w:rPr>
              <w:t>means the provision of physical activity which is directed toward the production or accomplishment of something by the Contractor, from time to time.</w:t>
            </w:r>
          </w:p>
        </w:tc>
      </w:tr>
      <w:tr w:rsidR="00535D63" w:rsidRPr="005F47C2" w14:paraId="6ED47092" w14:textId="77777777" w:rsidTr="007F69ED">
        <w:tc>
          <w:tcPr>
            <w:tcW w:w="2405" w:type="dxa"/>
          </w:tcPr>
          <w:p w14:paraId="5EECAF0B" w14:textId="77777777" w:rsidR="00535D63" w:rsidRDefault="00535D63" w:rsidP="007F69ED">
            <w:pPr>
              <w:rPr>
                <w:rFonts w:cs="Arial"/>
                <w:sz w:val="20"/>
              </w:rPr>
            </w:pPr>
            <w:r>
              <w:rPr>
                <w:rFonts w:cs="Arial"/>
                <w:sz w:val="20"/>
              </w:rPr>
              <w:t>Writing</w:t>
            </w:r>
          </w:p>
        </w:tc>
        <w:tc>
          <w:tcPr>
            <w:tcW w:w="6611" w:type="dxa"/>
          </w:tcPr>
          <w:p w14:paraId="3904238B" w14:textId="77777777" w:rsidR="00535D63" w:rsidRPr="005F47C2" w:rsidRDefault="00535D63" w:rsidP="007F69ED">
            <w:pPr>
              <w:rPr>
                <w:rFonts w:cs="Arial"/>
                <w:sz w:val="20"/>
              </w:rPr>
            </w:pPr>
            <w:r w:rsidRPr="005F47C2">
              <w:rPr>
                <w:rFonts w:cs="Arial"/>
                <w:sz w:val="20"/>
              </w:rPr>
              <w:t>the requirement that any document should be in writing is satisfied where (apart from the usual meaning of that expression) the text of it is created and transmitted by electronic means, in legible form, and capable of being used for subsequent reference.</w:t>
            </w:r>
          </w:p>
        </w:tc>
      </w:tr>
    </w:tbl>
    <w:p w14:paraId="66EF9283" w14:textId="77777777" w:rsidR="00535D63" w:rsidRDefault="00535D63" w:rsidP="00535D63"/>
    <w:p w14:paraId="39C0A52F" w14:textId="6ADFEC6B" w:rsidR="008B34BA" w:rsidRDefault="008B34BA" w:rsidP="00535D63">
      <w:r>
        <w:t xml:space="preserve">Additional Definitions for the purpose of Schedule 1 </w:t>
      </w:r>
    </w:p>
    <w:p w14:paraId="5B0266A5" w14:textId="77777777" w:rsidR="008D2E72" w:rsidRPr="0004158A" w:rsidRDefault="008D2E72" w:rsidP="008D2E72">
      <w:pPr>
        <w:pStyle w:val="Default"/>
        <w:jc w:val="both"/>
        <w:rPr>
          <w:rFonts w:asciiTheme="minorHAnsi" w:hAnsiTheme="minorHAnsi" w:cstheme="minorHAnsi"/>
          <w:b/>
          <w:bCs/>
          <w:sz w:val="22"/>
          <w:szCs w:val="22"/>
        </w:rPr>
      </w:pPr>
      <w:r w:rsidRPr="0004158A">
        <w:rPr>
          <w:rFonts w:asciiTheme="minorHAnsi" w:hAnsiTheme="minorHAnsi" w:cstheme="minorHAnsi"/>
          <w:b/>
          <w:bCs/>
          <w:sz w:val="22"/>
          <w:szCs w:val="22"/>
        </w:rPr>
        <w:t>Definitions</w:t>
      </w:r>
    </w:p>
    <w:p w14:paraId="0628AC33" w14:textId="77777777" w:rsidR="008D2E72" w:rsidRPr="0004158A" w:rsidRDefault="008D2E72" w:rsidP="008D2E72">
      <w:pPr>
        <w:pStyle w:val="Default"/>
        <w:jc w:val="both"/>
        <w:rPr>
          <w:rFonts w:asciiTheme="minorHAnsi" w:hAnsiTheme="minorHAnsi" w:cstheme="minorHAnsi"/>
          <w:sz w:val="22"/>
          <w:szCs w:val="22"/>
        </w:rPr>
      </w:pPr>
      <w:r w:rsidRPr="0004158A">
        <w:rPr>
          <w:rFonts w:asciiTheme="minorHAnsi" w:hAnsiTheme="minorHAnsi" w:cstheme="minorHAnsi"/>
          <w:sz w:val="22"/>
          <w:szCs w:val="22"/>
        </w:rPr>
        <w:t>“Head of Scrutiny, Procurement, and Projects” The Head of Scrutiny, Procurement, and Projects with responsibility for ensuring that procurement reports meet consistent standards before submission for approval. These actions may be taken by a more senior officer within the Directorate.</w:t>
      </w:r>
    </w:p>
    <w:p w14:paraId="6162D55A" w14:textId="77777777" w:rsidR="008D2E72" w:rsidRPr="0004158A" w:rsidRDefault="008D2E72" w:rsidP="008D2E72">
      <w:pPr>
        <w:pStyle w:val="Default"/>
        <w:spacing w:after="20"/>
        <w:jc w:val="both"/>
        <w:rPr>
          <w:rFonts w:asciiTheme="minorHAnsi" w:hAnsiTheme="minorHAnsi" w:cstheme="minorHAnsi"/>
          <w:sz w:val="22"/>
          <w:szCs w:val="22"/>
        </w:rPr>
      </w:pPr>
    </w:p>
    <w:p w14:paraId="279FB9B6" w14:textId="77777777" w:rsidR="008D2E72" w:rsidRPr="0004158A" w:rsidRDefault="008D2E72" w:rsidP="008D2E72">
      <w:pPr>
        <w:pStyle w:val="Default"/>
        <w:spacing w:after="20"/>
        <w:jc w:val="both"/>
        <w:rPr>
          <w:rFonts w:asciiTheme="minorHAnsi" w:hAnsiTheme="minorHAnsi" w:cstheme="minorHAnsi"/>
          <w:sz w:val="22"/>
          <w:szCs w:val="22"/>
        </w:rPr>
      </w:pPr>
      <w:r w:rsidRPr="0004158A">
        <w:rPr>
          <w:rFonts w:asciiTheme="minorHAnsi" w:hAnsiTheme="minorHAnsi" w:cstheme="minorHAnsi"/>
          <w:sz w:val="22"/>
          <w:szCs w:val="22"/>
        </w:rPr>
        <w:t xml:space="preserve">“SRO for Legal Services” is Knowsley MBC’s Monitoring Officer. </w:t>
      </w:r>
    </w:p>
    <w:p w14:paraId="4D8D5BC5" w14:textId="77777777" w:rsidR="008D2E72" w:rsidRDefault="008D2E72" w:rsidP="00535D63"/>
    <w:p w14:paraId="559B8CEE" w14:textId="77777777" w:rsidR="008B34BA" w:rsidRDefault="008B34BA" w:rsidP="00535D63"/>
    <w:p w14:paraId="73721EA9" w14:textId="77777777" w:rsidR="00802C02" w:rsidRPr="003C0942" w:rsidRDefault="00802C02" w:rsidP="006E003D">
      <w:pPr>
        <w:tabs>
          <w:tab w:val="center" w:pos="4513"/>
          <w:tab w:val="right" w:pos="9026"/>
        </w:tabs>
        <w:spacing w:after="0" w:line="240" w:lineRule="auto"/>
        <w:rPr>
          <w:rFonts w:cstheme="minorHAnsi"/>
          <w:b/>
        </w:rPr>
      </w:pPr>
    </w:p>
    <w:sectPr w:rsidR="00802C02" w:rsidRPr="003C0942" w:rsidSect="008170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2F1B8" w14:textId="77777777" w:rsidR="00FA4192" w:rsidRDefault="00FA4192">
      <w:pPr>
        <w:spacing w:after="0" w:line="240" w:lineRule="auto"/>
      </w:pPr>
      <w:r>
        <w:separator/>
      </w:r>
    </w:p>
  </w:endnote>
  <w:endnote w:type="continuationSeparator" w:id="0">
    <w:p w14:paraId="19F8E401" w14:textId="77777777" w:rsidR="00FA4192" w:rsidRDefault="00FA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5E74" w14:textId="77777777" w:rsidR="005848BE" w:rsidRDefault="00584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1083" w14:textId="77777777" w:rsidR="005848BE" w:rsidRDefault="00584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3DE9" w14:textId="77777777" w:rsidR="005848BE" w:rsidRDefault="0058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B0259" w14:textId="77777777" w:rsidR="00FA4192" w:rsidRDefault="00FA4192">
      <w:pPr>
        <w:spacing w:after="0" w:line="240" w:lineRule="auto"/>
      </w:pPr>
      <w:r>
        <w:separator/>
      </w:r>
    </w:p>
  </w:footnote>
  <w:footnote w:type="continuationSeparator" w:id="0">
    <w:p w14:paraId="19567F5F" w14:textId="77777777" w:rsidR="00FA4192" w:rsidRDefault="00FA4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CBFA" w14:textId="695859CE" w:rsidR="005848BE" w:rsidRDefault="00584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E4B75" w14:textId="7D7A2A72" w:rsidR="005848BE" w:rsidRDefault="00584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1261" w14:textId="6095AE9B" w:rsidR="005848BE" w:rsidRDefault="0058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E25"/>
    <w:multiLevelType w:val="hybridMultilevel"/>
    <w:tmpl w:val="7598EA3E"/>
    <w:lvl w:ilvl="0" w:tplc="D4BE3A8A">
      <w:start w:val="1"/>
      <w:numFmt w:val="lowerLetter"/>
      <w:lvlText w:val="%1."/>
      <w:lvlJc w:val="left"/>
      <w:pPr>
        <w:tabs>
          <w:tab w:val="num" w:pos="1069"/>
        </w:tabs>
        <w:ind w:left="1069" w:hanging="360"/>
      </w:pPr>
      <w:rPr>
        <w:rFonts w:hint="default"/>
        <w:color w:val="auto"/>
      </w:rPr>
    </w:lvl>
    <w:lvl w:ilvl="1" w:tplc="04090001">
      <w:start w:val="1"/>
      <w:numFmt w:val="bullet"/>
      <w:lvlText w:val=""/>
      <w:lvlJc w:val="left"/>
      <w:pPr>
        <w:tabs>
          <w:tab w:val="num" w:pos="2309"/>
        </w:tabs>
        <w:ind w:left="2309" w:hanging="360"/>
      </w:pPr>
      <w:rPr>
        <w:rFonts w:ascii="Symbol" w:hAnsi="Symbol" w:hint="default"/>
        <w:color w:val="008000"/>
      </w:rPr>
    </w:lvl>
    <w:lvl w:ilvl="2" w:tplc="08090005" w:tentative="1">
      <w:start w:val="1"/>
      <w:numFmt w:val="bullet"/>
      <w:lvlText w:val=""/>
      <w:lvlJc w:val="left"/>
      <w:pPr>
        <w:tabs>
          <w:tab w:val="num" w:pos="3029"/>
        </w:tabs>
        <w:ind w:left="3029" w:hanging="360"/>
      </w:pPr>
      <w:rPr>
        <w:rFonts w:ascii="Wingdings" w:hAnsi="Wingdings" w:hint="default"/>
      </w:rPr>
    </w:lvl>
    <w:lvl w:ilvl="3" w:tplc="08090001" w:tentative="1">
      <w:start w:val="1"/>
      <w:numFmt w:val="bullet"/>
      <w:lvlText w:val=""/>
      <w:lvlJc w:val="left"/>
      <w:pPr>
        <w:tabs>
          <w:tab w:val="num" w:pos="3749"/>
        </w:tabs>
        <w:ind w:left="3749" w:hanging="360"/>
      </w:pPr>
      <w:rPr>
        <w:rFonts w:ascii="Symbol" w:hAnsi="Symbol" w:hint="default"/>
      </w:rPr>
    </w:lvl>
    <w:lvl w:ilvl="4" w:tplc="08090003" w:tentative="1">
      <w:start w:val="1"/>
      <w:numFmt w:val="bullet"/>
      <w:lvlText w:val="o"/>
      <w:lvlJc w:val="left"/>
      <w:pPr>
        <w:tabs>
          <w:tab w:val="num" w:pos="4469"/>
        </w:tabs>
        <w:ind w:left="4469" w:hanging="360"/>
      </w:pPr>
      <w:rPr>
        <w:rFonts w:ascii="Courier New" w:hAnsi="Courier New" w:cs="Courier New" w:hint="default"/>
      </w:rPr>
    </w:lvl>
    <w:lvl w:ilvl="5" w:tplc="08090005" w:tentative="1">
      <w:start w:val="1"/>
      <w:numFmt w:val="bullet"/>
      <w:lvlText w:val=""/>
      <w:lvlJc w:val="left"/>
      <w:pPr>
        <w:tabs>
          <w:tab w:val="num" w:pos="5189"/>
        </w:tabs>
        <w:ind w:left="5189" w:hanging="360"/>
      </w:pPr>
      <w:rPr>
        <w:rFonts w:ascii="Wingdings" w:hAnsi="Wingdings" w:hint="default"/>
      </w:rPr>
    </w:lvl>
    <w:lvl w:ilvl="6" w:tplc="08090001" w:tentative="1">
      <w:start w:val="1"/>
      <w:numFmt w:val="bullet"/>
      <w:lvlText w:val=""/>
      <w:lvlJc w:val="left"/>
      <w:pPr>
        <w:tabs>
          <w:tab w:val="num" w:pos="5909"/>
        </w:tabs>
        <w:ind w:left="5909" w:hanging="360"/>
      </w:pPr>
      <w:rPr>
        <w:rFonts w:ascii="Symbol" w:hAnsi="Symbol" w:hint="default"/>
      </w:rPr>
    </w:lvl>
    <w:lvl w:ilvl="7" w:tplc="08090003" w:tentative="1">
      <w:start w:val="1"/>
      <w:numFmt w:val="bullet"/>
      <w:lvlText w:val="o"/>
      <w:lvlJc w:val="left"/>
      <w:pPr>
        <w:tabs>
          <w:tab w:val="num" w:pos="6629"/>
        </w:tabs>
        <w:ind w:left="6629" w:hanging="360"/>
      </w:pPr>
      <w:rPr>
        <w:rFonts w:ascii="Courier New" w:hAnsi="Courier New" w:cs="Courier New" w:hint="default"/>
      </w:rPr>
    </w:lvl>
    <w:lvl w:ilvl="8" w:tplc="08090005" w:tentative="1">
      <w:start w:val="1"/>
      <w:numFmt w:val="bullet"/>
      <w:lvlText w:val=""/>
      <w:lvlJc w:val="left"/>
      <w:pPr>
        <w:tabs>
          <w:tab w:val="num" w:pos="7349"/>
        </w:tabs>
        <w:ind w:left="7349" w:hanging="360"/>
      </w:pPr>
      <w:rPr>
        <w:rFonts w:ascii="Wingdings" w:hAnsi="Wingdings" w:hint="default"/>
      </w:rPr>
    </w:lvl>
  </w:abstractNum>
  <w:abstractNum w:abstractNumId="1" w15:restartNumberingAfterBreak="0">
    <w:nsid w:val="08BC493A"/>
    <w:multiLevelType w:val="hybridMultilevel"/>
    <w:tmpl w:val="1876B88A"/>
    <w:lvl w:ilvl="0" w:tplc="49BC2948">
      <w:start w:val="2"/>
      <w:numFmt w:val="lowerLetter"/>
      <w:lvlText w:val="%1."/>
      <w:lvlJc w:val="left"/>
      <w:pPr>
        <w:ind w:left="108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54EE3"/>
    <w:multiLevelType w:val="hybridMultilevel"/>
    <w:tmpl w:val="31EE0396"/>
    <w:lvl w:ilvl="0" w:tplc="CE8C6DFE">
      <w:start w:val="1"/>
      <w:numFmt w:val="lowerLetter"/>
      <w:lvlText w:val="%1."/>
      <w:lvlJc w:val="left"/>
      <w:pPr>
        <w:tabs>
          <w:tab w:val="num" w:pos="1620"/>
        </w:tabs>
        <w:ind w:left="1620" w:hanging="360"/>
      </w:pPr>
      <w:rPr>
        <w:rFonts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08B5E62"/>
    <w:multiLevelType w:val="hybridMultilevel"/>
    <w:tmpl w:val="233E8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A5465C"/>
    <w:multiLevelType w:val="hybridMultilevel"/>
    <w:tmpl w:val="068C834A"/>
    <w:lvl w:ilvl="0" w:tplc="79D432FA">
      <w:start w:val="1"/>
      <w:numFmt w:val="lowerLetter"/>
      <w:lvlText w:val="%1."/>
      <w:lvlJc w:val="left"/>
      <w:pPr>
        <w:ind w:left="1069" w:hanging="360"/>
      </w:pPr>
      <w:rPr>
        <w:rFonts w:ascii="Arial" w:hAnsi="Arial" w:cs="Arial" w:hint="default"/>
        <w:sz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13377A1"/>
    <w:multiLevelType w:val="hybridMultilevel"/>
    <w:tmpl w:val="6B1CA594"/>
    <w:lvl w:ilvl="0" w:tplc="9D426F6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81FED"/>
    <w:multiLevelType w:val="hybridMultilevel"/>
    <w:tmpl w:val="3EB2AEBA"/>
    <w:lvl w:ilvl="0" w:tplc="2266213C">
      <w:start w:val="1"/>
      <w:numFmt w:val="lowerLetter"/>
      <w:lvlText w:val="%1."/>
      <w:lvlJc w:val="left"/>
      <w:pPr>
        <w:tabs>
          <w:tab w:val="num" w:pos="928"/>
        </w:tabs>
        <w:ind w:left="928" w:hanging="360"/>
      </w:pPr>
      <w:rPr>
        <w:rFonts w:hint="default"/>
        <w:color w:val="auto"/>
      </w:rPr>
    </w:lvl>
    <w:lvl w:ilvl="1" w:tplc="04090001">
      <w:start w:val="1"/>
      <w:numFmt w:val="bullet"/>
      <w:lvlText w:val=""/>
      <w:lvlJc w:val="left"/>
      <w:pPr>
        <w:tabs>
          <w:tab w:val="num" w:pos="2680"/>
        </w:tabs>
        <w:ind w:left="2680" w:hanging="360"/>
      </w:pPr>
      <w:rPr>
        <w:rFonts w:ascii="Symbol" w:hAnsi="Symbol" w:hint="default"/>
        <w:color w:val="008000"/>
      </w:rPr>
    </w:lvl>
    <w:lvl w:ilvl="2" w:tplc="08090005" w:tentative="1">
      <w:start w:val="1"/>
      <w:numFmt w:val="bullet"/>
      <w:lvlText w:val=""/>
      <w:lvlJc w:val="left"/>
      <w:pPr>
        <w:tabs>
          <w:tab w:val="num" w:pos="3400"/>
        </w:tabs>
        <w:ind w:left="3400" w:hanging="360"/>
      </w:pPr>
      <w:rPr>
        <w:rFonts w:ascii="Wingdings" w:hAnsi="Wingdings" w:hint="default"/>
      </w:rPr>
    </w:lvl>
    <w:lvl w:ilvl="3" w:tplc="08090001" w:tentative="1">
      <w:start w:val="1"/>
      <w:numFmt w:val="bullet"/>
      <w:lvlText w:val=""/>
      <w:lvlJc w:val="left"/>
      <w:pPr>
        <w:tabs>
          <w:tab w:val="num" w:pos="4120"/>
        </w:tabs>
        <w:ind w:left="4120" w:hanging="360"/>
      </w:pPr>
      <w:rPr>
        <w:rFonts w:ascii="Symbol" w:hAnsi="Symbol" w:hint="default"/>
      </w:rPr>
    </w:lvl>
    <w:lvl w:ilvl="4" w:tplc="08090003" w:tentative="1">
      <w:start w:val="1"/>
      <w:numFmt w:val="bullet"/>
      <w:lvlText w:val="o"/>
      <w:lvlJc w:val="left"/>
      <w:pPr>
        <w:tabs>
          <w:tab w:val="num" w:pos="4840"/>
        </w:tabs>
        <w:ind w:left="4840" w:hanging="360"/>
      </w:pPr>
      <w:rPr>
        <w:rFonts w:ascii="Courier New" w:hAnsi="Courier New" w:cs="Courier New" w:hint="default"/>
      </w:rPr>
    </w:lvl>
    <w:lvl w:ilvl="5" w:tplc="08090005" w:tentative="1">
      <w:start w:val="1"/>
      <w:numFmt w:val="bullet"/>
      <w:lvlText w:val=""/>
      <w:lvlJc w:val="left"/>
      <w:pPr>
        <w:tabs>
          <w:tab w:val="num" w:pos="5560"/>
        </w:tabs>
        <w:ind w:left="5560" w:hanging="360"/>
      </w:pPr>
      <w:rPr>
        <w:rFonts w:ascii="Wingdings" w:hAnsi="Wingdings" w:hint="default"/>
      </w:rPr>
    </w:lvl>
    <w:lvl w:ilvl="6" w:tplc="08090001" w:tentative="1">
      <w:start w:val="1"/>
      <w:numFmt w:val="bullet"/>
      <w:lvlText w:val=""/>
      <w:lvlJc w:val="left"/>
      <w:pPr>
        <w:tabs>
          <w:tab w:val="num" w:pos="6280"/>
        </w:tabs>
        <w:ind w:left="6280" w:hanging="360"/>
      </w:pPr>
      <w:rPr>
        <w:rFonts w:ascii="Symbol" w:hAnsi="Symbol" w:hint="default"/>
      </w:rPr>
    </w:lvl>
    <w:lvl w:ilvl="7" w:tplc="08090003" w:tentative="1">
      <w:start w:val="1"/>
      <w:numFmt w:val="bullet"/>
      <w:lvlText w:val="o"/>
      <w:lvlJc w:val="left"/>
      <w:pPr>
        <w:tabs>
          <w:tab w:val="num" w:pos="7000"/>
        </w:tabs>
        <w:ind w:left="7000" w:hanging="360"/>
      </w:pPr>
      <w:rPr>
        <w:rFonts w:ascii="Courier New" w:hAnsi="Courier New" w:cs="Courier New" w:hint="default"/>
      </w:rPr>
    </w:lvl>
    <w:lvl w:ilvl="8" w:tplc="08090005" w:tentative="1">
      <w:start w:val="1"/>
      <w:numFmt w:val="bullet"/>
      <w:lvlText w:val=""/>
      <w:lvlJc w:val="left"/>
      <w:pPr>
        <w:tabs>
          <w:tab w:val="num" w:pos="7720"/>
        </w:tabs>
        <w:ind w:left="7720" w:hanging="360"/>
      </w:pPr>
      <w:rPr>
        <w:rFonts w:ascii="Wingdings" w:hAnsi="Wingdings" w:hint="default"/>
      </w:rPr>
    </w:lvl>
  </w:abstractNum>
  <w:abstractNum w:abstractNumId="7" w15:restartNumberingAfterBreak="0">
    <w:nsid w:val="155A4B6A"/>
    <w:multiLevelType w:val="hybridMultilevel"/>
    <w:tmpl w:val="BDCE1398"/>
    <w:lvl w:ilvl="0" w:tplc="117AB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0052C"/>
    <w:multiLevelType w:val="multilevel"/>
    <w:tmpl w:val="1F7094EA"/>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E31B6A"/>
    <w:multiLevelType w:val="multilevel"/>
    <w:tmpl w:val="74DCB86E"/>
    <w:lvl w:ilvl="0">
      <w:start w:val="1"/>
      <w:numFmt w:val="lowerLetter"/>
      <w:lvlText w:val="%1."/>
      <w:lvlJc w:val="left"/>
      <w:pPr>
        <w:tabs>
          <w:tab w:val="num" w:pos="1080"/>
        </w:tabs>
        <w:ind w:left="1080" w:hanging="360"/>
      </w:pPr>
      <w:rPr>
        <w:rFonts w:hint="default"/>
      </w:rPr>
    </w:lvl>
    <w:lvl w:ilvl="1">
      <w:start w:val="2"/>
      <w:numFmt w:val="decimal"/>
      <w:lvlText w:val="%1.%2"/>
      <w:lvlJc w:val="left"/>
      <w:pPr>
        <w:tabs>
          <w:tab w:val="num" w:pos="1170"/>
        </w:tabs>
        <w:ind w:left="1170" w:hanging="45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15:restartNumberingAfterBreak="0">
    <w:nsid w:val="18897E8A"/>
    <w:multiLevelType w:val="multilevel"/>
    <w:tmpl w:val="6C0A4738"/>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A17D17"/>
    <w:multiLevelType w:val="multilevel"/>
    <w:tmpl w:val="3D44C8E8"/>
    <w:lvl w:ilvl="0">
      <w:start w:val="7"/>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D62E72"/>
    <w:multiLevelType w:val="multilevel"/>
    <w:tmpl w:val="216EF400"/>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A31AED"/>
    <w:multiLevelType w:val="hybridMultilevel"/>
    <w:tmpl w:val="9216F492"/>
    <w:lvl w:ilvl="0" w:tplc="68E814B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02014B2"/>
    <w:multiLevelType w:val="hybridMultilevel"/>
    <w:tmpl w:val="4F6EB23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863A4"/>
    <w:multiLevelType w:val="multilevel"/>
    <w:tmpl w:val="88803D8C"/>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1A604CA"/>
    <w:multiLevelType w:val="multilevel"/>
    <w:tmpl w:val="3572C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2D5099A"/>
    <w:multiLevelType w:val="multilevel"/>
    <w:tmpl w:val="0D166DF0"/>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42A1F5E"/>
    <w:multiLevelType w:val="multilevel"/>
    <w:tmpl w:val="327639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FC481E"/>
    <w:multiLevelType w:val="hybridMultilevel"/>
    <w:tmpl w:val="FEDE48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BB62F11"/>
    <w:multiLevelType w:val="hybridMultilevel"/>
    <w:tmpl w:val="F57654C0"/>
    <w:lvl w:ilvl="0" w:tplc="CD34BDDC">
      <w:start w:val="1"/>
      <w:numFmt w:val="lowerRoman"/>
      <w:lvlText w:val="%1)"/>
      <w:lvlJc w:val="left"/>
      <w:pPr>
        <w:ind w:left="1090" w:hanging="720"/>
      </w:pPr>
      <w:rPr>
        <w:rFonts w:hint="default"/>
        <w:b w:val="0"/>
        <w:bCs w:val="0"/>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1" w15:restartNumberingAfterBreak="0">
    <w:nsid w:val="2D9971B1"/>
    <w:multiLevelType w:val="hybridMultilevel"/>
    <w:tmpl w:val="6810CB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E050E2"/>
    <w:multiLevelType w:val="hybridMultilevel"/>
    <w:tmpl w:val="1F6A6D0E"/>
    <w:lvl w:ilvl="0" w:tplc="EDB4C3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306B41F8"/>
    <w:multiLevelType w:val="multilevel"/>
    <w:tmpl w:val="17821C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26576FE"/>
    <w:multiLevelType w:val="multilevel"/>
    <w:tmpl w:val="9EE2C0F8"/>
    <w:lvl w:ilvl="0">
      <w:start w:val="7"/>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703A4E"/>
    <w:multiLevelType w:val="hybridMultilevel"/>
    <w:tmpl w:val="2EA25F4C"/>
    <w:lvl w:ilvl="0" w:tplc="B72C96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4B25E5F"/>
    <w:multiLevelType w:val="multilevel"/>
    <w:tmpl w:val="DFC04252"/>
    <w:lvl w:ilvl="0">
      <w:start w:val="1"/>
      <w:numFmt w:val="decimal"/>
      <w:lvlText w:val="%1."/>
      <w:lvlJc w:val="left"/>
      <w:pPr>
        <w:ind w:left="1210" w:hanging="360"/>
      </w:pPr>
      <w:rPr>
        <w:rFonts w:hint="default"/>
        <w:sz w:val="28"/>
      </w:rPr>
    </w:lvl>
    <w:lvl w:ilvl="1">
      <w:start w:val="1"/>
      <w:numFmt w:val="decimal"/>
      <w:isLgl/>
      <w:lvlText w:val="%1.%2"/>
      <w:lvlJc w:val="left"/>
      <w:pPr>
        <w:ind w:left="785" w:hanging="360"/>
      </w:pPr>
      <w:rPr>
        <w:rFonts w:asciiTheme="minorHAnsi" w:hAnsiTheme="minorHAnsi" w:cstheme="minorHAnsi" w:hint="default"/>
        <w:b w:val="0"/>
        <w:color w:val="auto"/>
        <w:sz w:val="22"/>
        <w:szCs w:val="22"/>
      </w:rPr>
    </w:lvl>
    <w:lvl w:ilvl="2">
      <w:start w:val="1"/>
      <w:numFmt w:val="decimal"/>
      <w:isLgl/>
      <w:lvlText w:val="%1.%2.%3"/>
      <w:lvlJc w:val="left"/>
      <w:pPr>
        <w:ind w:left="1352" w:hanging="720"/>
      </w:pPr>
      <w:rPr>
        <w:rFonts w:asciiTheme="minorHAnsi" w:hAnsiTheme="minorHAnsi" w:cstheme="minorHAnsi" w:hint="default"/>
        <w:b w:val="0"/>
        <w:sz w:val="22"/>
        <w:szCs w:val="22"/>
      </w:rPr>
    </w:lvl>
    <w:lvl w:ilvl="3">
      <w:start w:val="1"/>
      <w:numFmt w:val="decimal"/>
      <w:isLgl/>
      <w:lvlText w:val="%1.%2.%3.%4"/>
      <w:lvlJc w:val="left"/>
      <w:pPr>
        <w:ind w:left="1570" w:hanging="720"/>
      </w:pPr>
      <w:rPr>
        <w:rFonts w:hint="default"/>
        <w:sz w:val="20"/>
      </w:rPr>
    </w:lvl>
    <w:lvl w:ilvl="4">
      <w:start w:val="1"/>
      <w:numFmt w:val="decimal"/>
      <w:isLgl/>
      <w:lvlText w:val="%1.%2.%3.%4.%5"/>
      <w:lvlJc w:val="left"/>
      <w:pPr>
        <w:ind w:left="1930" w:hanging="1080"/>
      </w:pPr>
      <w:rPr>
        <w:rFonts w:hint="default"/>
        <w:sz w:val="20"/>
      </w:rPr>
    </w:lvl>
    <w:lvl w:ilvl="5">
      <w:start w:val="1"/>
      <w:numFmt w:val="decimal"/>
      <w:isLgl/>
      <w:lvlText w:val="%1.%2.%3.%4.%5.%6"/>
      <w:lvlJc w:val="left"/>
      <w:pPr>
        <w:ind w:left="1930" w:hanging="1080"/>
      </w:pPr>
      <w:rPr>
        <w:rFonts w:hint="default"/>
        <w:sz w:val="20"/>
      </w:rPr>
    </w:lvl>
    <w:lvl w:ilvl="6">
      <w:start w:val="1"/>
      <w:numFmt w:val="decimal"/>
      <w:isLgl/>
      <w:lvlText w:val="%1.%2.%3.%4.%5.%6.%7"/>
      <w:lvlJc w:val="left"/>
      <w:pPr>
        <w:ind w:left="2290" w:hanging="1440"/>
      </w:pPr>
      <w:rPr>
        <w:rFonts w:hint="default"/>
        <w:sz w:val="20"/>
      </w:rPr>
    </w:lvl>
    <w:lvl w:ilvl="7">
      <w:start w:val="1"/>
      <w:numFmt w:val="decimal"/>
      <w:isLgl/>
      <w:lvlText w:val="%1.%2.%3.%4.%5.%6.%7.%8"/>
      <w:lvlJc w:val="left"/>
      <w:pPr>
        <w:ind w:left="2290" w:hanging="1440"/>
      </w:pPr>
      <w:rPr>
        <w:rFonts w:hint="default"/>
        <w:sz w:val="20"/>
      </w:rPr>
    </w:lvl>
    <w:lvl w:ilvl="8">
      <w:start w:val="1"/>
      <w:numFmt w:val="decimal"/>
      <w:isLgl/>
      <w:lvlText w:val="%1.%2.%3.%4.%5.%6.%7.%8.%9"/>
      <w:lvlJc w:val="left"/>
      <w:pPr>
        <w:ind w:left="2650" w:hanging="1800"/>
      </w:pPr>
      <w:rPr>
        <w:rFonts w:hint="default"/>
        <w:sz w:val="20"/>
      </w:rPr>
    </w:lvl>
  </w:abstractNum>
  <w:abstractNum w:abstractNumId="27" w15:restartNumberingAfterBreak="0">
    <w:nsid w:val="35386E80"/>
    <w:multiLevelType w:val="multilevel"/>
    <w:tmpl w:val="EE06F786"/>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54376A6"/>
    <w:multiLevelType w:val="multilevel"/>
    <w:tmpl w:val="74DCB86E"/>
    <w:lvl w:ilvl="0">
      <w:start w:val="1"/>
      <w:numFmt w:val="lowerLetter"/>
      <w:lvlText w:val="%1."/>
      <w:lvlJc w:val="left"/>
      <w:pPr>
        <w:tabs>
          <w:tab w:val="num" w:pos="1080"/>
        </w:tabs>
        <w:ind w:left="1080" w:hanging="360"/>
      </w:pPr>
      <w:rPr>
        <w:rFonts w:hint="default"/>
      </w:rPr>
    </w:lvl>
    <w:lvl w:ilvl="1">
      <w:start w:val="2"/>
      <w:numFmt w:val="decimal"/>
      <w:lvlText w:val="%1.%2"/>
      <w:lvlJc w:val="left"/>
      <w:pPr>
        <w:tabs>
          <w:tab w:val="num" w:pos="1170"/>
        </w:tabs>
        <w:ind w:left="1170" w:hanging="45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9" w15:restartNumberingAfterBreak="0">
    <w:nsid w:val="36202A4C"/>
    <w:multiLevelType w:val="hybridMultilevel"/>
    <w:tmpl w:val="1BB8D060"/>
    <w:lvl w:ilvl="0" w:tplc="70D2855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697730B"/>
    <w:multiLevelType w:val="multilevel"/>
    <w:tmpl w:val="6AC8D0D0"/>
    <w:lvl w:ilvl="0">
      <w:start w:val="7"/>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76735EE"/>
    <w:multiLevelType w:val="hybridMultilevel"/>
    <w:tmpl w:val="6F6CE580"/>
    <w:lvl w:ilvl="0" w:tplc="5D86339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388B6E46"/>
    <w:multiLevelType w:val="hybridMultilevel"/>
    <w:tmpl w:val="3EB2AEBA"/>
    <w:lvl w:ilvl="0" w:tplc="2266213C">
      <w:start w:val="1"/>
      <w:numFmt w:val="lowerLetter"/>
      <w:lvlText w:val="%1."/>
      <w:lvlJc w:val="left"/>
      <w:pPr>
        <w:tabs>
          <w:tab w:val="num" w:pos="1070"/>
        </w:tabs>
        <w:ind w:left="1070" w:hanging="360"/>
      </w:pPr>
      <w:rPr>
        <w:rFonts w:hint="default"/>
        <w:color w:val="auto"/>
      </w:rPr>
    </w:lvl>
    <w:lvl w:ilvl="1" w:tplc="04090001">
      <w:start w:val="1"/>
      <w:numFmt w:val="bullet"/>
      <w:lvlText w:val=""/>
      <w:lvlJc w:val="left"/>
      <w:pPr>
        <w:tabs>
          <w:tab w:val="num" w:pos="2822"/>
        </w:tabs>
        <w:ind w:left="2822" w:hanging="360"/>
      </w:pPr>
      <w:rPr>
        <w:rFonts w:ascii="Symbol" w:hAnsi="Symbol" w:hint="default"/>
        <w:color w:val="008000"/>
      </w:rPr>
    </w:lvl>
    <w:lvl w:ilvl="2" w:tplc="08090005" w:tentative="1">
      <w:start w:val="1"/>
      <w:numFmt w:val="bullet"/>
      <w:lvlText w:val=""/>
      <w:lvlJc w:val="left"/>
      <w:pPr>
        <w:tabs>
          <w:tab w:val="num" w:pos="3542"/>
        </w:tabs>
        <w:ind w:left="3542" w:hanging="360"/>
      </w:pPr>
      <w:rPr>
        <w:rFonts w:ascii="Wingdings" w:hAnsi="Wingdings" w:hint="default"/>
      </w:rPr>
    </w:lvl>
    <w:lvl w:ilvl="3" w:tplc="08090001" w:tentative="1">
      <w:start w:val="1"/>
      <w:numFmt w:val="bullet"/>
      <w:lvlText w:val=""/>
      <w:lvlJc w:val="left"/>
      <w:pPr>
        <w:tabs>
          <w:tab w:val="num" w:pos="4262"/>
        </w:tabs>
        <w:ind w:left="4262" w:hanging="360"/>
      </w:pPr>
      <w:rPr>
        <w:rFonts w:ascii="Symbol" w:hAnsi="Symbol" w:hint="default"/>
      </w:rPr>
    </w:lvl>
    <w:lvl w:ilvl="4" w:tplc="08090003" w:tentative="1">
      <w:start w:val="1"/>
      <w:numFmt w:val="bullet"/>
      <w:lvlText w:val="o"/>
      <w:lvlJc w:val="left"/>
      <w:pPr>
        <w:tabs>
          <w:tab w:val="num" w:pos="4982"/>
        </w:tabs>
        <w:ind w:left="4982" w:hanging="360"/>
      </w:pPr>
      <w:rPr>
        <w:rFonts w:ascii="Courier New" w:hAnsi="Courier New" w:cs="Courier New" w:hint="default"/>
      </w:rPr>
    </w:lvl>
    <w:lvl w:ilvl="5" w:tplc="08090005" w:tentative="1">
      <w:start w:val="1"/>
      <w:numFmt w:val="bullet"/>
      <w:lvlText w:val=""/>
      <w:lvlJc w:val="left"/>
      <w:pPr>
        <w:tabs>
          <w:tab w:val="num" w:pos="5702"/>
        </w:tabs>
        <w:ind w:left="5702" w:hanging="360"/>
      </w:pPr>
      <w:rPr>
        <w:rFonts w:ascii="Wingdings" w:hAnsi="Wingdings" w:hint="default"/>
      </w:rPr>
    </w:lvl>
    <w:lvl w:ilvl="6" w:tplc="08090001" w:tentative="1">
      <w:start w:val="1"/>
      <w:numFmt w:val="bullet"/>
      <w:lvlText w:val=""/>
      <w:lvlJc w:val="left"/>
      <w:pPr>
        <w:tabs>
          <w:tab w:val="num" w:pos="6422"/>
        </w:tabs>
        <w:ind w:left="6422" w:hanging="360"/>
      </w:pPr>
      <w:rPr>
        <w:rFonts w:ascii="Symbol" w:hAnsi="Symbol" w:hint="default"/>
      </w:rPr>
    </w:lvl>
    <w:lvl w:ilvl="7" w:tplc="08090003" w:tentative="1">
      <w:start w:val="1"/>
      <w:numFmt w:val="bullet"/>
      <w:lvlText w:val="o"/>
      <w:lvlJc w:val="left"/>
      <w:pPr>
        <w:tabs>
          <w:tab w:val="num" w:pos="7142"/>
        </w:tabs>
        <w:ind w:left="7142" w:hanging="360"/>
      </w:pPr>
      <w:rPr>
        <w:rFonts w:ascii="Courier New" w:hAnsi="Courier New" w:cs="Courier New" w:hint="default"/>
      </w:rPr>
    </w:lvl>
    <w:lvl w:ilvl="8" w:tplc="08090005" w:tentative="1">
      <w:start w:val="1"/>
      <w:numFmt w:val="bullet"/>
      <w:lvlText w:val=""/>
      <w:lvlJc w:val="left"/>
      <w:pPr>
        <w:tabs>
          <w:tab w:val="num" w:pos="7862"/>
        </w:tabs>
        <w:ind w:left="7862" w:hanging="360"/>
      </w:pPr>
      <w:rPr>
        <w:rFonts w:ascii="Wingdings" w:hAnsi="Wingdings" w:hint="default"/>
      </w:rPr>
    </w:lvl>
  </w:abstractNum>
  <w:abstractNum w:abstractNumId="33" w15:restartNumberingAfterBreak="0">
    <w:nsid w:val="38B710F8"/>
    <w:multiLevelType w:val="hybridMultilevel"/>
    <w:tmpl w:val="565C5D4A"/>
    <w:lvl w:ilvl="0" w:tplc="EC4CAB6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3B5564CE"/>
    <w:multiLevelType w:val="multilevel"/>
    <w:tmpl w:val="AF442FB8"/>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5D6A4D"/>
    <w:multiLevelType w:val="hybridMultilevel"/>
    <w:tmpl w:val="94FC11DE"/>
    <w:lvl w:ilvl="0" w:tplc="128E1CA0">
      <w:start w:val="1"/>
      <w:numFmt w:val="lowerLetter"/>
      <w:lvlText w:val="%1."/>
      <w:lvlJc w:val="left"/>
      <w:pPr>
        <w:ind w:left="928"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3E0D29B7"/>
    <w:multiLevelType w:val="multilevel"/>
    <w:tmpl w:val="2698DAE4"/>
    <w:lvl w:ilvl="0">
      <w:start w:val="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1B155CF"/>
    <w:multiLevelType w:val="hybridMultilevel"/>
    <w:tmpl w:val="BA38816E"/>
    <w:lvl w:ilvl="0" w:tplc="4A18F9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25B5250"/>
    <w:multiLevelType w:val="multilevel"/>
    <w:tmpl w:val="23DAED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3560751"/>
    <w:multiLevelType w:val="hybridMultilevel"/>
    <w:tmpl w:val="ABAA0566"/>
    <w:lvl w:ilvl="0" w:tplc="08090019">
      <w:start w:val="1"/>
      <w:numFmt w:val="lowerLetter"/>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40" w15:restartNumberingAfterBreak="0">
    <w:nsid w:val="45370BC8"/>
    <w:multiLevelType w:val="multilevel"/>
    <w:tmpl w:val="6C2EC3D8"/>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5F919B3"/>
    <w:multiLevelType w:val="hybridMultilevel"/>
    <w:tmpl w:val="38E4C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462E0903"/>
    <w:multiLevelType w:val="multilevel"/>
    <w:tmpl w:val="24FEAAE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bullet"/>
      <w:lvlText w:val=""/>
      <w:lvlJc w:val="left"/>
      <w:pPr>
        <w:ind w:left="1080" w:hanging="72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79B5592"/>
    <w:multiLevelType w:val="hybridMultilevel"/>
    <w:tmpl w:val="C35AF27A"/>
    <w:lvl w:ilvl="0" w:tplc="4E86030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47E31A65"/>
    <w:multiLevelType w:val="multilevel"/>
    <w:tmpl w:val="72164106"/>
    <w:lvl w:ilvl="0">
      <w:start w:val="9"/>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0D66E85"/>
    <w:multiLevelType w:val="multilevel"/>
    <w:tmpl w:val="7A4AF8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16E37F6"/>
    <w:multiLevelType w:val="multilevel"/>
    <w:tmpl w:val="2C82D646"/>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5D10AE"/>
    <w:multiLevelType w:val="hybridMultilevel"/>
    <w:tmpl w:val="E3B4301A"/>
    <w:lvl w:ilvl="0" w:tplc="30B021A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323AB4"/>
    <w:multiLevelType w:val="hybridMultilevel"/>
    <w:tmpl w:val="9C5271DE"/>
    <w:lvl w:ilvl="0" w:tplc="EC4CAB64">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9" w15:restartNumberingAfterBreak="0">
    <w:nsid w:val="56EB3A22"/>
    <w:multiLevelType w:val="hybridMultilevel"/>
    <w:tmpl w:val="B6C05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7161FAB"/>
    <w:multiLevelType w:val="multilevel"/>
    <w:tmpl w:val="2F542414"/>
    <w:lvl w:ilvl="0">
      <w:start w:val="1"/>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79539D0"/>
    <w:multiLevelType w:val="multilevel"/>
    <w:tmpl w:val="5A085C76"/>
    <w:lvl w:ilvl="0">
      <w:start w:val="7"/>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A7A36E1"/>
    <w:multiLevelType w:val="hybridMultilevel"/>
    <w:tmpl w:val="0644C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C91885"/>
    <w:multiLevelType w:val="hybridMultilevel"/>
    <w:tmpl w:val="D50EF396"/>
    <w:lvl w:ilvl="0" w:tplc="9204313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4" w15:restartNumberingAfterBreak="0">
    <w:nsid w:val="5BAB79B2"/>
    <w:multiLevelType w:val="hybridMultilevel"/>
    <w:tmpl w:val="539C1738"/>
    <w:lvl w:ilvl="0" w:tplc="336C03FC">
      <w:start w:val="1"/>
      <w:numFmt w:val="lowerLetter"/>
      <w:lvlText w:val="%1."/>
      <w:lvlJc w:val="left"/>
      <w:pPr>
        <w:ind w:left="1080" w:hanging="360"/>
      </w:pPr>
      <w:rPr>
        <w:rFonts w:ascii="Arial" w:hAnsi="Arial" w:cs="Arial"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2B15BBE"/>
    <w:multiLevelType w:val="multilevel"/>
    <w:tmpl w:val="B8E25BB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51773D3"/>
    <w:multiLevelType w:val="multilevel"/>
    <w:tmpl w:val="59A20338"/>
    <w:lvl w:ilvl="0">
      <w:start w:val="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A89698A"/>
    <w:multiLevelType w:val="hybridMultilevel"/>
    <w:tmpl w:val="CFC680D8"/>
    <w:lvl w:ilvl="0" w:tplc="44B659FE">
      <w:start w:val="1"/>
      <w:numFmt w:val="lowerLetter"/>
      <w:lvlText w:val="%1)"/>
      <w:lvlJc w:val="left"/>
      <w:pPr>
        <w:ind w:left="1084" w:hanging="360"/>
      </w:pPr>
      <w:rPr>
        <w:rFonts w:ascii="Arial" w:eastAsia="Calibri" w:hAnsi="Arial" w:cs="Arial"/>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58" w15:restartNumberingAfterBreak="0">
    <w:nsid w:val="6F376FD6"/>
    <w:multiLevelType w:val="hybridMultilevel"/>
    <w:tmpl w:val="F4C6118A"/>
    <w:lvl w:ilvl="0" w:tplc="BAA27B84">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15:restartNumberingAfterBreak="0">
    <w:nsid w:val="702C0861"/>
    <w:multiLevelType w:val="hybridMultilevel"/>
    <w:tmpl w:val="26BA291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0" w15:restartNumberingAfterBreak="0">
    <w:nsid w:val="70703B44"/>
    <w:multiLevelType w:val="hybridMultilevel"/>
    <w:tmpl w:val="C98CA916"/>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1" w15:restartNumberingAfterBreak="0">
    <w:nsid w:val="72F57EC8"/>
    <w:multiLevelType w:val="hybridMultilevel"/>
    <w:tmpl w:val="07F6AA9E"/>
    <w:lvl w:ilvl="0" w:tplc="2820BD9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2" w15:restartNumberingAfterBreak="0">
    <w:nsid w:val="732B78CF"/>
    <w:multiLevelType w:val="hybridMultilevel"/>
    <w:tmpl w:val="640A737A"/>
    <w:lvl w:ilvl="0" w:tplc="A6E4FF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34B504D"/>
    <w:multiLevelType w:val="hybridMultilevel"/>
    <w:tmpl w:val="C4F4773A"/>
    <w:lvl w:ilvl="0" w:tplc="385C94BE">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4" w15:restartNumberingAfterBreak="0">
    <w:nsid w:val="75B3228A"/>
    <w:multiLevelType w:val="multilevel"/>
    <w:tmpl w:val="C310C50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75BB56CA"/>
    <w:multiLevelType w:val="hybridMultilevel"/>
    <w:tmpl w:val="55DC28C0"/>
    <w:lvl w:ilvl="0" w:tplc="C68C9BD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7AE43DBC"/>
    <w:multiLevelType w:val="multilevel"/>
    <w:tmpl w:val="477E0D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B2628F2"/>
    <w:multiLevelType w:val="multilevel"/>
    <w:tmpl w:val="74DCB86E"/>
    <w:lvl w:ilvl="0">
      <w:start w:val="1"/>
      <w:numFmt w:val="lowerLetter"/>
      <w:lvlText w:val="%1."/>
      <w:lvlJc w:val="left"/>
      <w:pPr>
        <w:tabs>
          <w:tab w:val="num" w:pos="1260"/>
        </w:tabs>
        <w:ind w:left="1260" w:hanging="360"/>
      </w:pPr>
      <w:rPr>
        <w:rFonts w:hint="default"/>
      </w:rPr>
    </w:lvl>
    <w:lvl w:ilvl="1">
      <w:start w:val="2"/>
      <w:numFmt w:val="decimal"/>
      <w:lvlText w:val="%1.%2"/>
      <w:lvlJc w:val="left"/>
      <w:pPr>
        <w:tabs>
          <w:tab w:val="num" w:pos="1350"/>
        </w:tabs>
        <w:ind w:left="1350" w:hanging="450"/>
      </w:pPr>
      <w:rPr>
        <w:rFonts w:hint="default"/>
      </w:rPr>
    </w:lvl>
    <w:lvl w:ilvl="2">
      <w:start w:val="5"/>
      <w:numFmt w:val="decimal"/>
      <w:lvlText w:val="%1.%2.%3"/>
      <w:lvlJc w:val="left"/>
      <w:pPr>
        <w:tabs>
          <w:tab w:val="num" w:pos="1620"/>
        </w:tabs>
        <w:ind w:left="16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700"/>
        </w:tabs>
        <w:ind w:left="2700" w:hanging="1800"/>
      </w:pPr>
      <w:rPr>
        <w:rFonts w:hint="default"/>
      </w:rPr>
    </w:lvl>
  </w:abstractNum>
  <w:num w:numId="1" w16cid:durableId="217861760">
    <w:abstractNumId w:val="34"/>
  </w:num>
  <w:num w:numId="2" w16cid:durableId="1340038059">
    <w:abstractNumId w:val="38"/>
  </w:num>
  <w:num w:numId="3" w16cid:durableId="1327592186">
    <w:abstractNumId w:val="66"/>
  </w:num>
  <w:num w:numId="4" w16cid:durableId="137764633">
    <w:abstractNumId w:val="18"/>
  </w:num>
  <w:num w:numId="5" w16cid:durableId="1261139488">
    <w:abstractNumId w:val="45"/>
  </w:num>
  <w:num w:numId="6" w16cid:durableId="764377755">
    <w:abstractNumId w:val="5"/>
  </w:num>
  <w:num w:numId="7" w16cid:durableId="20597546">
    <w:abstractNumId w:val="29"/>
  </w:num>
  <w:num w:numId="8" w16cid:durableId="206260400">
    <w:abstractNumId w:val="46"/>
  </w:num>
  <w:num w:numId="9" w16cid:durableId="1279751851">
    <w:abstractNumId w:val="42"/>
  </w:num>
  <w:num w:numId="10" w16cid:durableId="675379235">
    <w:abstractNumId w:val="50"/>
  </w:num>
  <w:num w:numId="11" w16cid:durableId="50348485">
    <w:abstractNumId w:val="3"/>
  </w:num>
  <w:num w:numId="12" w16cid:durableId="98839131">
    <w:abstractNumId w:val="14"/>
  </w:num>
  <w:num w:numId="13" w16cid:durableId="1968966951">
    <w:abstractNumId w:val="6"/>
  </w:num>
  <w:num w:numId="14" w16cid:durableId="1297026903">
    <w:abstractNumId w:val="0"/>
  </w:num>
  <w:num w:numId="15" w16cid:durableId="128865846">
    <w:abstractNumId w:val="28"/>
  </w:num>
  <w:num w:numId="16" w16cid:durableId="434909082">
    <w:abstractNumId w:val="67"/>
  </w:num>
  <w:num w:numId="17" w16cid:durableId="1081096446">
    <w:abstractNumId w:val="9"/>
  </w:num>
  <w:num w:numId="18" w16cid:durableId="968902781">
    <w:abstractNumId w:val="2"/>
  </w:num>
  <w:num w:numId="19" w16cid:durableId="1088189509">
    <w:abstractNumId w:val="26"/>
  </w:num>
  <w:num w:numId="20" w16cid:durableId="1678070951">
    <w:abstractNumId w:val="65"/>
  </w:num>
  <w:num w:numId="21" w16cid:durableId="1264922392">
    <w:abstractNumId w:val="21"/>
  </w:num>
  <w:num w:numId="22" w16cid:durableId="1707024966">
    <w:abstractNumId w:val="35"/>
  </w:num>
  <w:num w:numId="23" w16cid:durableId="1368992785">
    <w:abstractNumId w:val="31"/>
  </w:num>
  <w:num w:numId="24" w16cid:durableId="1883133439">
    <w:abstractNumId w:val="57"/>
  </w:num>
  <w:num w:numId="25" w16cid:durableId="1539854730">
    <w:abstractNumId w:val="22"/>
  </w:num>
  <w:num w:numId="26" w16cid:durableId="1598713814">
    <w:abstractNumId w:val="61"/>
  </w:num>
  <w:num w:numId="27" w16cid:durableId="2104764497">
    <w:abstractNumId w:val="58"/>
  </w:num>
  <w:num w:numId="28" w16cid:durableId="2123916556">
    <w:abstractNumId w:val="13"/>
  </w:num>
  <w:num w:numId="29" w16cid:durableId="608974473">
    <w:abstractNumId w:val="25"/>
  </w:num>
  <w:num w:numId="30" w16cid:durableId="2092503848">
    <w:abstractNumId w:val="54"/>
  </w:num>
  <w:num w:numId="31" w16cid:durableId="665980803">
    <w:abstractNumId w:val="4"/>
  </w:num>
  <w:num w:numId="32" w16cid:durableId="2110271272">
    <w:abstractNumId w:val="37"/>
  </w:num>
  <w:num w:numId="33" w16cid:durableId="1630895305">
    <w:abstractNumId w:val="60"/>
  </w:num>
  <w:num w:numId="34" w16cid:durableId="1915818369">
    <w:abstractNumId w:val="1"/>
  </w:num>
  <w:num w:numId="35" w16cid:durableId="1341929003">
    <w:abstractNumId w:val="32"/>
  </w:num>
  <w:num w:numId="36" w16cid:durableId="751659221">
    <w:abstractNumId w:val="47"/>
  </w:num>
  <w:num w:numId="37" w16cid:durableId="2122140206">
    <w:abstractNumId w:val="49"/>
  </w:num>
  <w:num w:numId="38" w16cid:durableId="41293795">
    <w:abstractNumId w:val="19"/>
  </w:num>
  <w:num w:numId="39" w16cid:durableId="234634383">
    <w:abstractNumId w:val="59"/>
  </w:num>
  <w:num w:numId="40" w16cid:durableId="577134483">
    <w:abstractNumId w:val="53"/>
  </w:num>
  <w:num w:numId="41" w16cid:durableId="1813715213">
    <w:abstractNumId w:val="33"/>
  </w:num>
  <w:num w:numId="42" w16cid:durableId="2142382158">
    <w:abstractNumId w:val="39"/>
  </w:num>
  <w:num w:numId="43" w16cid:durableId="627011037">
    <w:abstractNumId w:val="20"/>
  </w:num>
  <w:num w:numId="44" w16cid:durableId="2104521686">
    <w:abstractNumId w:val="62"/>
  </w:num>
  <w:num w:numId="45" w16cid:durableId="581449199">
    <w:abstractNumId w:val="7"/>
  </w:num>
  <w:num w:numId="46" w16cid:durableId="1366904513">
    <w:abstractNumId w:val="43"/>
  </w:num>
  <w:num w:numId="47" w16cid:durableId="209996364">
    <w:abstractNumId w:val="63"/>
  </w:num>
  <w:num w:numId="48" w16cid:durableId="416705978">
    <w:abstractNumId w:val="52"/>
  </w:num>
  <w:num w:numId="49" w16cid:durableId="1164006127">
    <w:abstractNumId w:val="41"/>
  </w:num>
  <w:num w:numId="50" w16cid:durableId="1499612054">
    <w:abstractNumId w:val="16"/>
  </w:num>
  <w:num w:numId="51" w16cid:durableId="203644038">
    <w:abstractNumId w:val="55"/>
  </w:num>
  <w:num w:numId="52" w16cid:durableId="1040547181">
    <w:abstractNumId w:val="15"/>
  </w:num>
  <w:num w:numId="53" w16cid:durableId="106971876">
    <w:abstractNumId w:val="23"/>
  </w:num>
  <w:num w:numId="54" w16cid:durableId="1913544819">
    <w:abstractNumId w:val="64"/>
  </w:num>
  <w:num w:numId="55" w16cid:durableId="1785073214">
    <w:abstractNumId w:val="27"/>
  </w:num>
  <w:num w:numId="56" w16cid:durableId="547957238">
    <w:abstractNumId w:val="12"/>
  </w:num>
  <w:num w:numId="57" w16cid:durableId="240528461">
    <w:abstractNumId w:val="17"/>
  </w:num>
  <w:num w:numId="58" w16cid:durableId="1289749450">
    <w:abstractNumId w:val="51"/>
  </w:num>
  <w:num w:numId="59" w16cid:durableId="447432727">
    <w:abstractNumId w:val="10"/>
  </w:num>
  <w:num w:numId="60" w16cid:durableId="1329747978">
    <w:abstractNumId w:val="40"/>
  </w:num>
  <w:num w:numId="61" w16cid:durableId="806165191">
    <w:abstractNumId w:val="8"/>
  </w:num>
  <w:num w:numId="62" w16cid:durableId="1937514497">
    <w:abstractNumId w:val="44"/>
  </w:num>
  <w:num w:numId="63" w16cid:durableId="1327976761">
    <w:abstractNumId w:val="56"/>
  </w:num>
  <w:num w:numId="64" w16cid:durableId="1021517742">
    <w:abstractNumId w:val="30"/>
  </w:num>
  <w:num w:numId="65" w16cid:durableId="772015463">
    <w:abstractNumId w:val="24"/>
  </w:num>
  <w:num w:numId="66" w16cid:durableId="2107725977">
    <w:abstractNumId w:val="36"/>
  </w:num>
  <w:num w:numId="67" w16cid:durableId="279149832">
    <w:abstractNumId w:val="11"/>
  </w:num>
  <w:num w:numId="68" w16cid:durableId="636226859">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1/02/2022 12:23"/>
  </w:docVars>
  <w:rsids>
    <w:rsidRoot w:val="00802C02"/>
    <w:rsid w:val="0001067B"/>
    <w:rsid w:val="00012324"/>
    <w:rsid w:val="00015C97"/>
    <w:rsid w:val="00016A5D"/>
    <w:rsid w:val="00034BBD"/>
    <w:rsid w:val="00047D23"/>
    <w:rsid w:val="00051842"/>
    <w:rsid w:val="00063073"/>
    <w:rsid w:val="0007741D"/>
    <w:rsid w:val="000836F0"/>
    <w:rsid w:val="000A0E81"/>
    <w:rsid w:val="000D401D"/>
    <w:rsid w:val="000E29D7"/>
    <w:rsid w:val="00104770"/>
    <w:rsid w:val="00110922"/>
    <w:rsid w:val="00117280"/>
    <w:rsid w:val="00120F1C"/>
    <w:rsid w:val="00134F5E"/>
    <w:rsid w:val="00143454"/>
    <w:rsid w:val="001443D5"/>
    <w:rsid w:val="00163C51"/>
    <w:rsid w:val="00174A60"/>
    <w:rsid w:val="00191D6D"/>
    <w:rsid w:val="00192285"/>
    <w:rsid w:val="001B37C8"/>
    <w:rsid w:val="001B5659"/>
    <w:rsid w:val="001B7610"/>
    <w:rsid w:val="001C03F1"/>
    <w:rsid w:val="001C0471"/>
    <w:rsid w:val="001C6449"/>
    <w:rsid w:val="001C6ADA"/>
    <w:rsid w:val="001F57A2"/>
    <w:rsid w:val="00205D09"/>
    <w:rsid w:val="002100FC"/>
    <w:rsid w:val="00210119"/>
    <w:rsid w:val="00220B7D"/>
    <w:rsid w:val="00220CF0"/>
    <w:rsid w:val="00222B91"/>
    <w:rsid w:val="0022440E"/>
    <w:rsid w:val="00225CBD"/>
    <w:rsid w:val="002331F6"/>
    <w:rsid w:val="002374D8"/>
    <w:rsid w:val="002422A8"/>
    <w:rsid w:val="002767CD"/>
    <w:rsid w:val="00280363"/>
    <w:rsid w:val="002814AB"/>
    <w:rsid w:val="00281C70"/>
    <w:rsid w:val="0028227A"/>
    <w:rsid w:val="00287177"/>
    <w:rsid w:val="00287417"/>
    <w:rsid w:val="002920BB"/>
    <w:rsid w:val="002B3C38"/>
    <w:rsid w:val="002B4E73"/>
    <w:rsid w:val="002B532C"/>
    <w:rsid w:val="002B647C"/>
    <w:rsid w:val="002B70DB"/>
    <w:rsid w:val="002C0A5A"/>
    <w:rsid w:val="002C1337"/>
    <w:rsid w:val="002C4512"/>
    <w:rsid w:val="002C4FA2"/>
    <w:rsid w:val="002D3AC4"/>
    <w:rsid w:val="002E55F8"/>
    <w:rsid w:val="002F7798"/>
    <w:rsid w:val="00310A54"/>
    <w:rsid w:val="00312FCB"/>
    <w:rsid w:val="003511AB"/>
    <w:rsid w:val="0035170C"/>
    <w:rsid w:val="0036115D"/>
    <w:rsid w:val="00363ADD"/>
    <w:rsid w:val="00364789"/>
    <w:rsid w:val="0037112D"/>
    <w:rsid w:val="003C0942"/>
    <w:rsid w:val="003E28A9"/>
    <w:rsid w:val="003E7AC7"/>
    <w:rsid w:val="004003F6"/>
    <w:rsid w:val="00401044"/>
    <w:rsid w:val="0041029D"/>
    <w:rsid w:val="00431990"/>
    <w:rsid w:val="00433CE6"/>
    <w:rsid w:val="00435E83"/>
    <w:rsid w:val="004511F9"/>
    <w:rsid w:val="0046703A"/>
    <w:rsid w:val="00472431"/>
    <w:rsid w:val="00474449"/>
    <w:rsid w:val="00474E55"/>
    <w:rsid w:val="0048257D"/>
    <w:rsid w:val="00484580"/>
    <w:rsid w:val="004A212E"/>
    <w:rsid w:val="004B7A6F"/>
    <w:rsid w:val="004C1FF7"/>
    <w:rsid w:val="004E29CD"/>
    <w:rsid w:val="004E4C59"/>
    <w:rsid w:val="004E592A"/>
    <w:rsid w:val="004F270C"/>
    <w:rsid w:val="00503A2F"/>
    <w:rsid w:val="00512B2C"/>
    <w:rsid w:val="005173FD"/>
    <w:rsid w:val="00522C7E"/>
    <w:rsid w:val="00530613"/>
    <w:rsid w:val="00535D63"/>
    <w:rsid w:val="00546561"/>
    <w:rsid w:val="00557B77"/>
    <w:rsid w:val="005848BE"/>
    <w:rsid w:val="00591AFC"/>
    <w:rsid w:val="00595BC0"/>
    <w:rsid w:val="005B2AAB"/>
    <w:rsid w:val="005B321A"/>
    <w:rsid w:val="005D18F3"/>
    <w:rsid w:val="005F47C2"/>
    <w:rsid w:val="005F6F69"/>
    <w:rsid w:val="00605880"/>
    <w:rsid w:val="006323B5"/>
    <w:rsid w:val="0063492C"/>
    <w:rsid w:val="00637956"/>
    <w:rsid w:val="0064613D"/>
    <w:rsid w:val="00660B95"/>
    <w:rsid w:val="00661E1D"/>
    <w:rsid w:val="00673542"/>
    <w:rsid w:val="0067533D"/>
    <w:rsid w:val="00675348"/>
    <w:rsid w:val="00686ECA"/>
    <w:rsid w:val="00695876"/>
    <w:rsid w:val="006A3DC7"/>
    <w:rsid w:val="006C1E8A"/>
    <w:rsid w:val="006D28AB"/>
    <w:rsid w:val="006E003D"/>
    <w:rsid w:val="006E049D"/>
    <w:rsid w:val="006E719D"/>
    <w:rsid w:val="006F1132"/>
    <w:rsid w:val="006F632A"/>
    <w:rsid w:val="006F7731"/>
    <w:rsid w:val="007022E8"/>
    <w:rsid w:val="0072082C"/>
    <w:rsid w:val="00743F4F"/>
    <w:rsid w:val="00745508"/>
    <w:rsid w:val="0075634C"/>
    <w:rsid w:val="00767B06"/>
    <w:rsid w:val="0077390D"/>
    <w:rsid w:val="00774304"/>
    <w:rsid w:val="0077443E"/>
    <w:rsid w:val="007744EF"/>
    <w:rsid w:val="00796A08"/>
    <w:rsid w:val="007A450A"/>
    <w:rsid w:val="007E4837"/>
    <w:rsid w:val="007F7951"/>
    <w:rsid w:val="00801244"/>
    <w:rsid w:val="00802C02"/>
    <w:rsid w:val="00817058"/>
    <w:rsid w:val="00820418"/>
    <w:rsid w:val="00820EF6"/>
    <w:rsid w:val="008278F6"/>
    <w:rsid w:val="00831C79"/>
    <w:rsid w:val="00840448"/>
    <w:rsid w:val="008558AD"/>
    <w:rsid w:val="00887DB2"/>
    <w:rsid w:val="008A3917"/>
    <w:rsid w:val="008A6689"/>
    <w:rsid w:val="008A7B5D"/>
    <w:rsid w:val="008B34BA"/>
    <w:rsid w:val="008B5708"/>
    <w:rsid w:val="008C5D9F"/>
    <w:rsid w:val="008D1645"/>
    <w:rsid w:val="008D2E72"/>
    <w:rsid w:val="008E3095"/>
    <w:rsid w:val="008E55EA"/>
    <w:rsid w:val="009017B8"/>
    <w:rsid w:val="00905164"/>
    <w:rsid w:val="0094051D"/>
    <w:rsid w:val="00945AEF"/>
    <w:rsid w:val="009548BC"/>
    <w:rsid w:val="00983CA1"/>
    <w:rsid w:val="009A3991"/>
    <w:rsid w:val="009A4DEA"/>
    <w:rsid w:val="009A5394"/>
    <w:rsid w:val="009B3D40"/>
    <w:rsid w:val="009D6B82"/>
    <w:rsid w:val="009E3F46"/>
    <w:rsid w:val="009E47DA"/>
    <w:rsid w:val="009F2C1B"/>
    <w:rsid w:val="009F609C"/>
    <w:rsid w:val="00A11C0B"/>
    <w:rsid w:val="00A26665"/>
    <w:rsid w:val="00A359D2"/>
    <w:rsid w:val="00A408AE"/>
    <w:rsid w:val="00A55034"/>
    <w:rsid w:val="00A6468A"/>
    <w:rsid w:val="00A75940"/>
    <w:rsid w:val="00AA5E0D"/>
    <w:rsid w:val="00AC29AF"/>
    <w:rsid w:val="00AE0A8A"/>
    <w:rsid w:val="00AF6B59"/>
    <w:rsid w:val="00B00777"/>
    <w:rsid w:val="00B059D1"/>
    <w:rsid w:val="00B12319"/>
    <w:rsid w:val="00B44740"/>
    <w:rsid w:val="00B45E44"/>
    <w:rsid w:val="00B63C7B"/>
    <w:rsid w:val="00B64BB8"/>
    <w:rsid w:val="00B675AD"/>
    <w:rsid w:val="00B67A46"/>
    <w:rsid w:val="00BB54D6"/>
    <w:rsid w:val="00BC6C4F"/>
    <w:rsid w:val="00BD1703"/>
    <w:rsid w:val="00BE04EE"/>
    <w:rsid w:val="00C02AE3"/>
    <w:rsid w:val="00C10B5C"/>
    <w:rsid w:val="00C14563"/>
    <w:rsid w:val="00C1456B"/>
    <w:rsid w:val="00C2731D"/>
    <w:rsid w:val="00C34BD2"/>
    <w:rsid w:val="00C435CE"/>
    <w:rsid w:val="00C60208"/>
    <w:rsid w:val="00C62D59"/>
    <w:rsid w:val="00C741B4"/>
    <w:rsid w:val="00C84B0A"/>
    <w:rsid w:val="00C858B0"/>
    <w:rsid w:val="00C966AB"/>
    <w:rsid w:val="00CA1B45"/>
    <w:rsid w:val="00CB1698"/>
    <w:rsid w:val="00CC282F"/>
    <w:rsid w:val="00CC3232"/>
    <w:rsid w:val="00CD68F2"/>
    <w:rsid w:val="00CF70EA"/>
    <w:rsid w:val="00D1260C"/>
    <w:rsid w:val="00D146F0"/>
    <w:rsid w:val="00D343FF"/>
    <w:rsid w:val="00D61A79"/>
    <w:rsid w:val="00D61B00"/>
    <w:rsid w:val="00D70332"/>
    <w:rsid w:val="00D737B3"/>
    <w:rsid w:val="00DC6BDC"/>
    <w:rsid w:val="00DD6FFD"/>
    <w:rsid w:val="00DF62CD"/>
    <w:rsid w:val="00E16EF7"/>
    <w:rsid w:val="00E202BB"/>
    <w:rsid w:val="00E206ED"/>
    <w:rsid w:val="00E23FFE"/>
    <w:rsid w:val="00E24B5F"/>
    <w:rsid w:val="00E2727B"/>
    <w:rsid w:val="00E30641"/>
    <w:rsid w:val="00E32D6D"/>
    <w:rsid w:val="00E41F89"/>
    <w:rsid w:val="00E4305D"/>
    <w:rsid w:val="00E4609E"/>
    <w:rsid w:val="00E54EB7"/>
    <w:rsid w:val="00E57A2D"/>
    <w:rsid w:val="00E97791"/>
    <w:rsid w:val="00EE45AA"/>
    <w:rsid w:val="00EF1CAB"/>
    <w:rsid w:val="00F02E24"/>
    <w:rsid w:val="00F06761"/>
    <w:rsid w:val="00F134CE"/>
    <w:rsid w:val="00F16825"/>
    <w:rsid w:val="00F2432D"/>
    <w:rsid w:val="00F2496F"/>
    <w:rsid w:val="00F307B9"/>
    <w:rsid w:val="00F42DBA"/>
    <w:rsid w:val="00F55367"/>
    <w:rsid w:val="00F6261D"/>
    <w:rsid w:val="00F62A31"/>
    <w:rsid w:val="00F676C8"/>
    <w:rsid w:val="00F708B7"/>
    <w:rsid w:val="00F70E0B"/>
    <w:rsid w:val="00F70F36"/>
    <w:rsid w:val="00F77D22"/>
    <w:rsid w:val="00F90348"/>
    <w:rsid w:val="00FA4192"/>
    <w:rsid w:val="00FC7C32"/>
    <w:rsid w:val="00FD4F93"/>
    <w:rsid w:val="00FD5ABE"/>
    <w:rsid w:val="00FE295E"/>
    <w:rsid w:val="00FE3096"/>
    <w:rsid w:val="00FF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3933"/>
  <w15:docId w15:val="{0C79CE13-445B-42FA-BB60-DFEA4A8A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63"/>
  </w:style>
  <w:style w:type="paragraph" w:styleId="Heading1">
    <w:name w:val="heading 1"/>
    <w:basedOn w:val="Normal"/>
    <w:next w:val="Normal"/>
    <w:link w:val="Heading1Char"/>
    <w:qFormat/>
    <w:rsid w:val="00802C02"/>
    <w:pPr>
      <w:keepNext/>
      <w:spacing w:after="0" w:line="240" w:lineRule="auto"/>
      <w:jc w:val="right"/>
      <w:outlineLvl w:val="0"/>
    </w:pPr>
    <w:rPr>
      <w:rFonts w:ascii="Arial" w:eastAsia="Times New Roman" w:hAnsi="Arial" w:cs="Times New Roman"/>
      <w:sz w:val="24"/>
      <w:szCs w:val="20"/>
      <w:lang w:val="en-US" w:eastAsia="en-GB"/>
    </w:rPr>
  </w:style>
  <w:style w:type="paragraph" w:styleId="Heading2">
    <w:name w:val="heading 2"/>
    <w:basedOn w:val="Normal"/>
    <w:next w:val="Normal"/>
    <w:link w:val="Heading2Char"/>
    <w:qFormat/>
    <w:rsid w:val="00802C02"/>
    <w:pPr>
      <w:keepNext/>
      <w:spacing w:after="0" w:line="240" w:lineRule="auto"/>
      <w:jc w:val="right"/>
      <w:outlineLvl w:val="1"/>
    </w:pPr>
    <w:rPr>
      <w:rFonts w:ascii="Arial" w:eastAsia="Times New Roman" w:hAnsi="Arial" w:cs="Times New Roman"/>
      <w:b/>
      <w:sz w:val="24"/>
      <w:szCs w:val="20"/>
      <w:lang w:val="en-US" w:eastAsia="en-GB"/>
    </w:rPr>
  </w:style>
  <w:style w:type="paragraph" w:styleId="Heading3">
    <w:name w:val="heading 3"/>
    <w:basedOn w:val="Normal"/>
    <w:next w:val="Normal"/>
    <w:link w:val="Heading3Char"/>
    <w:qFormat/>
    <w:rsid w:val="00802C02"/>
    <w:pPr>
      <w:keepNext/>
      <w:spacing w:after="0" w:line="240" w:lineRule="auto"/>
      <w:outlineLvl w:val="2"/>
    </w:pPr>
    <w:rPr>
      <w:rFonts w:ascii="Arial" w:eastAsia="Times New Roman" w:hAnsi="Arial" w:cs="Times New Roman"/>
      <w:b/>
      <w:sz w:val="24"/>
      <w:szCs w:val="20"/>
      <w:lang w:val="en-US" w:eastAsia="en-GB"/>
    </w:rPr>
  </w:style>
  <w:style w:type="paragraph" w:styleId="Heading4">
    <w:name w:val="heading 4"/>
    <w:basedOn w:val="Normal"/>
    <w:next w:val="Normal"/>
    <w:link w:val="Heading4Char"/>
    <w:qFormat/>
    <w:rsid w:val="00802C02"/>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C02"/>
    <w:rPr>
      <w:rFonts w:ascii="Arial" w:eastAsia="Times New Roman" w:hAnsi="Arial" w:cs="Times New Roman"/>
      <w:sz w:val="24"/>
      <w:szCs w:val="20"/>
      <w:lang w:val="en-US" w:eastAsia="en-GB"/>
    </w:rPr>
  </w:style>
  <w:style w:type="character" w:customStyle="1" w:styleId="Heading2Char">
    <w:name w:val="Heading 2 Char"/>
    <w:basedOn w:val="DefaultParagraphFont"/>
    <w:link w:val="Heading2"/>
    <w:rsid w:val="00802C02"/>
    <w:rPr>
      <w:rFonts w:ascii="Arial" w:eastAsia="Times New Roman" w:hAnsi="Arial" w:cs="Times New Roman"/>
      <w:b/>
      <w:sz w:val="24"/>
      <w:szCs w:val="20"/>
      <w:lang w:val="en-US" w:eastAsia="en-GB"/>
    </w:rPr>
  </w:style>
  <w:style w:type="character" w:customStyle="1" w:styleId="Heading3Char">
    <w:name w:val="Heading 3 Char"/>
    <w:basedOn w:val="DefaultParagraphFont"/>
    <w:link w:val="Heading3"/>
    <w:rsid w:val="00802C02"/>
    <w:rPr>
      <w:rFonts w:ascii="Arial" w:eastAsia="Times New Roman" w:hAnsi="Arial" w:cs="Times New Roman"/>
      <w:b/>
      <w:sz w:val="24"/>
      <w:szCs w:val="20"/>
      <w:lang w:val="en-US" w:eastAsia="en-GB"/>
    </w:rPr>
  </w:style>
  <w:style w:type="character" w:customStyle="1" w:styleId="Heading4Char">
    <w:name w:val="Heading 4 Char"/>
    <w:basedOn w:val="DefaultParagraphFont"/>
    <w:link w:val="Heading4"/>
    <w:rsid w:val="00802C02"/>
    <w:rPr>
      <w:rFonts w:ascii="Times New Roman" w:eastAsia="Times New Roman" w:hAnsi="Times New Roman" w:cs="Times New Roman"/>
      <w:b/>
      <w:bCs/>
      <w:sz w:val="28"/>
      <w:szCs w:val="28"/>
    </w:rPr>
  </w:style>
  <w:style w:type="paragraph" w:styleId="BalloonText">
    <w:name w:val="Balloon Text"/>
    <w:basedOn w:val="Normal"/>
    <w:link w:val="BalloonTextChar"/>
    <w:semiHidden/>
    <w:unhideWhenUsed/>
    <w:rsid w:val="0080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02C02"/>
    <w:rPr>
      <w:rFonts w:ascii="Tahoma" w:hAnsi="Tahoma" w:cs="Tahoma"/>
      <w:sz w:val="16"/>
      <w:szCs w:val="16"/>
    </w:rPr>
  </w:style>
  <w:style w:type="paragraph" w:styleId="Header">
    <w:name w:val="header"/>
    <w:basedOn w:val="Normal"/>
    <w:link w:val="HeaderChar"/>
    <w:unhideWhenUsed/>
    <w:rsid w:val="00802C02"/>
    <w:pPr>
      <w:tabs>
        <w:tab w:val="center" w:pos="4513"/>
        <w:tab w:val="right" w:pos="9026"/>
      </w:tabs>
      <w:spacing w:after="0" w:line="240" w:lineRule="auto"/>
    </w:pPr>
  </w:style>
  <w:style w:type="character" w:customStyle="1" w:styleId="HeaderChar">
    <w:name w:val="Header Char"/>
    <w:basedOn w:val="DefaultParagraphFont"/>
    <w:link w:val="Header"/>
    <w:rsid w:val="00802C02"/>
  </w:style>
  <w:style w:type="paragraph" w:styleId="Footer">
    <w:name w:val="footer"/>
    <w:basedOn w:val="Normal"/>
    <w:link w:val="FooterChar"/>
    <w:uiPriority w:val="99"/>
    <w:unhideWhenUsed/>
    <w:rsid w:val="00802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C02"/>
  </w:style>
  <w:style w:type="paragraph" w:styleId="ListParagraph">
    <w:name w:val="List Paragraph"/>
    <w:basedOn w:val="Normal"/>
    <w:uiPriority w:val="34"/>
    <w:qFormat/>
    <w:rsid w:val="00802C02"/>
    <w:pPr>
      <w:ind w:left="720"/>
      <w:contextualSpacing/>
    </w:pPr>
  </w:style>
  <w:style w:type="character" w:styleId="Hyperlink">
    <w:name w:val="Hyperlink"/>
    <w:basedOn w:val="DefaultParagraphFont"/>
    <w:uiPriority w:val="99"/>
    <w:unhideWhenUsed/>
    <w:rsid w:val="00802C02"/>
    <w:rPr>
      <w:color w:val="0000FF"/>
      <w:u w:val="single"/>
    </w:rPr>
  </w:style>
  <w:style w:type="character" w:styleId="FollowedHyperlink">
    <w:name w:val="FollowedHyperlink"/>
    <w:basedOn w:val="DefaultParagraphFont"/>
    <w:unhideWhenUsed/>
    <w:rsid w:val="00802C02"/>
    <w:rPr>
      <w:color w:val="800080" w:themeColor="followedHyperlink"/>
      <w:u w:val="single"/>
    </w:rPr>
  </w:style>
  <w:style w:type="table" w:styleId="TableGrid">
    <w:name w:val="Table Grid"/>
    <w:basedOn w:val="TableNormal"/>
    <w:uiPriority w:val="59"/>
    <w:rsid w:val="0080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C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802C02"/>
    <w:rPr>
      <w:sz w:val="16"/>
      <w:szCs w:val="16"/>
    </w:rPr>
  </w:style>
  <w:style w:type="paragraph" w:styleId="CommentText">
    <w:name w:val="annotation text"/>
    <w:basedOn w:val="Normal"/>
    <w:link w:val="CommentTextChar"/>
    <w:uiPriority w:val="99"/>
    <w:unhideWhenUsed/>
    <w:rsid w:val="00802C02"/>
    <w:pPr>
      <w:spacing w:line="240" w:lineRule="auto"/>
    </w:pPr>
    <w:rPr>
      <w:sz w:val="20"/>
      <w:szCs w:val="20"/>
    </w:rPr>
  </w:style>
  <w:style w:type="character" w:customStyle="1" w:styleId="CommentTextChar">
    <w:name w:val="Comment Text Char"/>
    <w:basedOn w:val="DefaultParagraphFont"/>
    <w:link w:val="CommentText"/>
    <w:uiPriority w:val="99"/>
    <w:rsid w:val="00802C02"/>
    <w:rPr>
      <w:sz w:val="20"/>
      <w:szCs w:val="20"/>
    </w:rPr>
  </w:style>
  <w:style w:type="paragraph" w:styleId="BodyTextIndent">
    <w:name w:val="Body Text Indent"/>
    <w:basedOn w:val="Normal"/>
    <w:link w:val="BodyTextIndentChar"/>
    <w:rsid w:val="00802C02"/>
    <w:pPr>
      <w:spacing w:after="0" w:line="240" w:lineRule="auto"/>
      <w:ind w:left="720"/>
      <w:jc w:val="both"/>
    </w:pPr>
    <w:rPr>
      <w:rFonts w:ascii="Arial" w:eastAsia="Times New Roman" w:hAnsi="Arial" w:cs="Times New Roman"/>
      <w:sz w:val="24"/>
      <w:szCs w:val="20"/>
      <w:lang w:val="en-US" w:eastAsia="en-GB"/>
    </w:rPr>
  </w:style>
  <w:style w:type="character" w:customStyle="1" w:styleId="BodyTextIndentChar">
    <w:name w:val="Body Text Indent Char"/>
    <w:basedOn w:val="DefaultParagraphFont"/>
    <w:link w:val="BodyTextIndent"/>
    <w:rsid w:val="00802C02"/>
    <w:rPr>
      <w:rFonts w:ascii="Arial" w:eastAsia="Times New Roman" w:hAnsi="Arial" w:cs="Times New Roman"/>
      <w:sz w:val="24"/>
      <w:szCs w:val="20"/>
      <w:lang w:val="en-US" w:eastAsia="en-GB"/>
    </w:rPr>
  </w:style>
  <w:style w:type="character" w:styleId="PageNumber">
    <w:name w:val="page number"/>
    <w:basedOn w:val="DefaultParagraphFont"/>
    <w:rsid w:val="00802C02"/>
  </w:style>
  <w:style w:type="paragraph" w:customStyle="1" w:styleId="Default">
    <w:name w:val="Default"/>
    <w:rsid w:val="00802C0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CharCharCharCharCharCharChar1CharCharCharChar1">
    <w:name w:val="Char Char Char Char Char Char Char Char1 Char Char Char Char1"/>
    <w:basedOn w:val="Normal"/>
    <w:rsid w:val="00802C02"/>
    <w:pPr>
      <w:keepLines/>
      <w:spacing w:after="160" w:line="240" w:lineRule="exact"/>
      <w:ind w:left="2977"/>
    </w:pPr>
    <w:rPr>
      <w:rFonts w:ascii="Tahoma" w:eastAsia="Times New Roman" w:hAnsi="Tahoma" w:cs="Times New Roman"/>
      <w:sz w:val="20"/>
      <w:szCs w:val="24"/>
      <w:lang w:val="en-US"/>
    </w:rPr>
  </w:style>
  <w:style w:type="paragraph" w:styleId="CommentSubject">
    <w:name w:val="annotation subject"/>
    <w:basedOn w:val="CommentText"/>
    <w:next w:val="CommentText"/>
    <w:link w:val="CommentSubjectChar"/>
    <w:uiPriority w:val="99"/>
    <w:unhideWhenUsed/>
    <w:rsid w:val="00802C02"/>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802C02"/>
    <w:rPr>
      <w:rFonts w:ascii="Calibri" w:eastAsia="Calibri" w:hAnsi="Calibri" w:cs="Times New Roman"/>
      <w:b/>
      <w:bCs/>
      <w:sz w:val="20"/>
      <w:szCs w:val="20"/>
    </w:rPr>
  </w:style>
  <w:style w:type="paragraph" w:styleId="PlainText">
    <w:name w:val="Plain Text"/>
    <w:basedOn w:val="Normal"/>
    <w:link w:val="PlainTextChar"/>
    <w:rsid w:val="00802C0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02C02"/>
    <w:rPr>
      <w:rFonts w:ascii="Courier New" w:eastAsia="Times New Roman" w:hAnsi="Courier New" w:cs="Courier New"/>
      <w:sz w:val="20"/>
      <w:szCs w:val="20"/>
      <w:lang w:eastAsia="en-GB"/>
    </w:rPr>
  </w:style>
  <w:style w:type="paragraph" w:styleId="BodyTextIndent3">
    <w:name w:val="Body Text Indent 3"/>
    <w:basedOn w:val="Normal"/>
    <w:link w:val="BodyTextIndent3Char"/>
    <w:rsid w:val="00802C02"/>
    <w:pPr>
      <w:tabs>
        <w:tab w:val="left" w:pos="1260"/>
        <w:tab w:val="left" w:pos="1620"/>
      </w:tabs>
      <w:spacing w:after="0" w:line="240" w:lineRule="auto"/>
      <w:ind w:left="1080" w:hanging="108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802C02"/>
    <w:rPr>
      <w:rFonts w:ascii="Arial" w:eastAsia="Times New Roman" w:hAnsi="Arial" w:cs="Times New Roman"/>
      <w:szCs w:val="20"/>
    </w:rPr>
  </w:style>
  <w:style w:type="paragraph" w:styleId="TOC1">
    <w:name w:val="toc 1"/>
    <w:basedOn w:val="Normal"/>
    <w:next w:val="Normal"/>
    <w:autoRedefine/>
    <w:uiPriority w:val="39"/>
    <w:rsid w:val="00D343FF"/>
    <w:pPr>
      <w:tabs>
        <w:tab w:val="left" w:pos="440"/>
        <w:tab w:val="right" w:leader="dot" w:pos="9016"/>
      </w:tabs>
      <w:spacing w:line="240" w:lineRule="auto"/>
    </w:pPr>
    <w:rPr>
      <w:rFonts w:ascii="Calibri" w:eastAsia="Calibri" w:hAnsi="Calibri" w:cs="Times New Roman"/>
    </w:rPr>
  </w:style>
  <w:style w:type="paragraph" w:styleId="TOC3">
    <w:name w:val="toc 3"/>
    <w:basedOn w:val="Normal"/>
    <w:next w:val="Normal"/>
    <w:autoRedefine/>
    <w:uiPriority w:val="39"/>
    <w:rsid w:val="00802C02"/>
    <w:pPr>
      <w:ind w:left="440"/>
    </w:pPr>
    <w:rPr>
      <w:rFonts w:ascii="Calibri" w:eastAsia="Calibri" w:hAnsi="Calibri" w:cs="Times New Roman"/>
    </w:rPr>
  </w:style>
  <w:style w:type="paragraph" w:styleId="BodyText">
    <w:name w:val="Body Text"/>
    <w:basedOn w:val="Normal"/>
    <w:link w:val="BodyTextChar"/>
    <w:rsid w:val="00802C02"/>
    <w:pPr>
      <w:spacing w:after="120"/>
    </w:pPr>
    <w:rPr>
      <w:rFonts w:ascii="Calibri" w:eastAsia="Calibri" w:hAnsi="Calibri" w:cs="Times New Roman"/>
    </w:rPr>
  </w:style>
  <w:style w:type="character" w:customStyle="1" w:styleId="BodyTextChar">
    <w:name w:val="Body Text Char"/>
    <w:basedOn w:val="DefaultParagraphFont"/>
    <w:link w:val="BodyText"/>
    <w:rsid w:val="00802C02"/>
    <w:rPr>
      <w:rFonts w:ascii="Calibri" w:eastAsia="Calibri" w:hAnsi="Calibri" w:cs="Times New Roman"/>
    </w:rPr>
  </w:style>
  <w:style w:type="paragraph" w:styleId="BodyText2">
    <w:name w:val="Body Text 2"/>
    <w:basedOn w:val="Normal"/>
    <w:link w:val="BodyText2Char"/>
    <w:rsid w:val="00802C0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802C02"/>
    <w:rPr>
      <w:rFonts w:ascii="Calibri" w:eastAsia="Calibri" w:hAnsi="Calibri" w:cs="Times New Roman"/>
    </w:rPr>
  </w:style>
  <w:style w:type="table" w:customStyle="1" w:styleId="TableGrid1">
    <w:name w:val="Table Grid1"/>
    <w:basedOn w:val="TableNormal"/>
    <w:next w:val="TableGrid"/>
    <w:uiPriority w:val="59"/>
    <w:rsid w:val="0080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02C02"/>
  </w:style>
  <w:style w:type="table" w:customStyle="1" w:styleId="TableGrid4">
    <w:name w:val="Table Grid4"/>
    <w:basedOn w:val="TableNormal"/>
    <w:next w:val="TableGrid"/>
    <w:uiPriority w:val="59"/>
    <w:rsid w:val="00802C0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0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02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802C02"/>
  </w:style>
  <w:style w:type="paragraph" w:customStyle="1" w:styleId="legrhs1">
    <w:name w:val="legrhs1"/>
    <w:basedOn w:val="Normal"/>
    <w:rsid w:val="00802C0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802C0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802C0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text1">
    <w:name w:val="legp2text1"/>
    <w:basedOn w:val="Normal"/>
    <w:rsid w:val="00802C0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p1no3">
    <w:name w:val="legp1no3"/>
    <w:rsid w:val="00802C02"/>
    <w:rPr>
      <w:b/>
      <w:bCs/>
    </w:rPr>
  </w:style>
  <w:style w:type="paragraph" w:customStyle="1" w:styleId="legclearfix2">
    <w:name w:val="legclearfix2"/>
    <w:basedOn w:val="Normal"/>
    <w:rsid w:val="00802C0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rsid w:val="00802C02"/>
    <w:rPr>
      <w:vanish w:val="0"/>
      <w:webHidden w:val="0"/>
      <w:specVanish w:val="0"/>
    </w:rPr>
  </w:style>
  <w:style w:type="paragraph" w:styleId="Revision">
    <w:name w:val="Revision"/>
    <w:hidden/>
    <w:uiPriority w:val="99"/>
    <w:semiHidden/>
    <w:rsid w:val="005D18F3"/>
    <w:pPr>
      <w:spacing w:after="0" w:line="240" w:lineRule="auto"/>
    </w:pPr>
  </w:style>
  <w:style w:type="character" w:styleId="UnresolvedMention">
    <w:name w:val="Unresolved Mention"/>
    <w:basedOn w:val="DefaultParagraphFont"/>
    <w:uiPriority w:val="99"/>
    <w:semiHidden/>
    <w:unhideWhenUsed/>
    <w:rsid w:val="0090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5044">
      <w:bodyDiv w:val="1"/>
      <w:marLeft w:val="0"/>
      <w:marRight w:val="0"/>
      <w:marTop w:val="0"/>
      <w:marBottom w:val="0"/>
      <w:divBdr>
        <w:top w:val="none" w:sz="0" w:space="0" w:color="auto"/>
        <w:left w:val="none" w:sz="0" w:space="0" w:color="auto"/>
        <w:bottom w:val="none" w:sz="0" w:space="0" w:color="auto"/>
        <w:right w:val="none" w:sz="0" w:space="0" w:color="auto"/>
      </w:divBdr>
    </w:div>
    <w:div w:id="137187631">
      <w:bodyDiv w:val="1"/>
      <w:marLeft w:val="0"/>
      <w:marRight w:val="0"/>
      <w:marTop w:val="0"/>
      <w:marBottom w:val="0"/>
      <w:divBdr>
        <w:top w:val="none" w:sz="0" w:space="0" w:color="auto"/>
        <w:left w:val="none" w:sz="0" w:space="0" w:color="auto"/>
        <w:bottom w:val="none" w:sz="0" w:space="0" w:color="auto"/>
        <w:right w:val="none" w:sz="0" w:space="0" w:color="auto"/>
      </w:divBdr>
    </w:div>
    <w:div w:id="183910827">
      <w:bodyDiv w:val="1"/>
      <w:marLeft w:val="0"/>
      <w:marRight w:val="0"/>
      <w:marTop w:val="0"/>
      <w:marBottom w:val="0"/>
      <w:divBdr>
        <w:top w:val="none" w:sz="0" w:space="0" w:color="auto"/>
        <w:left w:val="none" w:sz="0" w:space="0" w:color="auto"/>
        <w:bottom w:val="none" w:sz="0" w:space="0" w:color="auto"/>
        <w:right w:val="none" w:sz="0" w:space="0" w:color="auto"/>
      </w:divBdr>
    </w:div>
    <w:div w:id="197856088">
      <w:bodyDiv w:val="1"/>
      <w:marLeft w:val="0"/>
      <w:marRight w:val="0"/>
      <w:marTop w:val="0"/>
      <w:marBottom w:val="0"/>
      <w:divBdr>
        <w:top w:val="none" w:sz="0" w:space="0" w:color="auto"/>
        <w:left w:val="none" w:sz="0" w:space="0" w:color="auto"/>
        <w:bottom w:val="none" w:sz="0" w:space="0" w:color="auto"/>
        <w:right w:val="none" w:sz="0" w:space="0" w:color="auto"/>
      </w:divBdr>
    </w:div>
    <w:div w:id="215816634">
      <w:bodyDiv w:val="1"/>
      <w:marLeft w:val="0"/>
      <w:marRight w:val="0"/>
      <w:marTop w:val="0"/>
      <w:marBottom w:val="0"/>
      <w:divBdr>
        <w:top w:val="none" w:sz="0" w:space="0" w:color="auto"/>
        <w:left w:val="none" w:sz="0" w:space="0" w:color="auto"/>
        <w:bottom w:val="none" w:sz="0" w:space="0" w:color="auto"/>
        <w:right w:val="none" w:sz="0" w:space="0" w:color="auto"/>
      </w:divBdr>
    </w:div>
    <w:div w:id="309675798">
      <w:bodyDiv w:val="1"/>
      <w:marLeft w:val="0"/>
      <w:marRight w:val="0"/>
      <w:marTop w:val="0"/>
      <w:marBottom w:val="0"/>
      <w:divBdr>
        <w:top w:val="none" w:sz="0" w:space="0" w:color="auto"/>
        <w:left w:val="none" w:sz="0" w:space="0" w:color="auto"/>
        <w:bottom w:val="none" w:sz="0" w:space="0" w:color="auto"/>
        <w:right w:val="none" w:sz="0" w:space="0" w:color="auto"/>
      </w:divBdr>
    </w:div>
    <w:div w:id="370109712">
      <w:bodyDiv w:val="1"/>
      <w:marLeft w:val="0"/>
      <w:marRight w:val="0"/>
      <w:marTop w:val="0"/>
      <w:marBottom w:val="0"/>
      <w:divBdr>
        <w:top w:val="none" w:sz="0" w:space="0" w:color="auto"/>
        <w:left w:val="none" w:sz="0" w:space="0" w:color="auto"/>
        <w:bottom w:val="none" w:sz="0" w:space="0" w:color="auto"/>
        <w:right w:val="none" w:sz="0" w:space="0" w:color="auto"/>
      </w:divBdr>
    </w:div>
    <w:div w:id="371196180">
      <w:bodyDiv w:val="1"/>
      <w:marLeft w:val="0"/>
      <w:marRight w:val="0"/>
      <w:marTop w:val="0"/>
      <w:marBottom w:val="0"/>
      <w:divBdr>
        <w:top w:val="none" w:sz="0" w:space="0" w:color="auto"/>
        <w:left w:val="none" w:sz="0" w:space="0" w:color="auto"/>
        <w:bottom w:val="none" w:sz="0" w:space="0" w:color="auto"/>
        <w:right w:val="none" w:sz="0" w:space="0" w:color="auto"/>
      </w:divBdr>
    </w:div>
    <w:div w:id="381634571">
      <w:bodyDiv w:val="1"/>
      <w:marLeft w:val="0"/>
      <w:marRight w:val="0"/>
      <w:marTop w:val="0"/>
      <w:marBottom w:val="0"/>
      <w:divBdr>
        <w:top w:val="none" w:sz="0" w:space="0" w:color="auto"/>
        <w:left w:val="none" w:sz="0" w:space="0" w:color="auto"/>
        <w:bottom w:val="none" w:sz="0" w:space="0" w:color="auto"/>
        <w:right w:val="none" w:sz="0" w:space="0" w:color="auto"/>
      </w:divBdr>
    </w:div>
    <w:div w:id="468745468">
      <w:bodyDiv w:val="1"/>
      <w:marLeft w:val="0"/>
      <w:marRight w:val="0"/>
      <w:marTop w:val="0"/>
      <w:marBottom w:val="0"/>
      <w:divBdr>
        <w:top w:val="none" w:sz="0" w:space="0" w:color="auto"/>
        <w:left w:val="none" w:sz="0" w:space="0" w:color="auto"/>
        <w:bottom w:val="none" w:sz="0" w:space="0" w:color="auto"/>
        <w:right w:val="none" w:sz="0" w:space="0" w:color="auto"/>
      </w:divBdr>
    </w:div>
    <w:div w:id="558248958">
      <w:bodyDiv w:val="1"/>
      <w:marLeft w:val="0"/>
      <w:marRight w:val="0"/>
      <w:marTop w:val="0"/>
      <w:marBottom w:val="0"/>
      <w:divBdr>
        <w:top w:val="none" w:sz="0" w:space="0" w:color="auto"/>
        <w:left w:val="none" w:sz="0" w:space="0" w:color="auto"/>
        <w:bottom w:val="none" w:sz="0" w:space="0" w:color="auto"/>
        <w:right w:val="none" w:sz="0" w:space="0" w:color="auto"/>
      </w:divBdr>
    </w:div>
    <w:div w:id="744033687">
      <w:bodyDiv w:val="1"/>
      <w:marLeft w:val="0"/>
      <w:marRight w:val="0"/>
      <w:marTop w:val="0"/>
      <w:marBottom w:val="0"/>
      <w:divBdr>
        <w:top w:val="none" w:sz="0" w:space="0" w:color="auto"/>
        <w:left w:val="none" w:sz="0" w:space="0" w:color="auto"/>
        <w:bottom w:val="none" w:sz="0" w:space="0" w:color="auto"/>
        <w:right w:val="none" w:sz="0" w:space="0" w:color="auto"/>
      </w:divBdr>
    </w:div>
    <w:div w:id="803884646">
      <w:bodyDiv w:val="1"/>
      <w:marLeft w:val="0"/>
      <w:marRight w:val="0"/>
      <w:marTop w:val="0"/>
      <w:marBottom w:val="0"/>
      <w:divBdr>
        <w:top w:val="none" w:sz="0" w:space="0" w:color="auto"/>
        <w:left w:val="none" w:sz="0" w:space="0" w:color="auto"/>
        <w:bottom w:val="none" w:sz="0" w:space="0" w:color="auto"/>
        <w:right w:val="none" w:sz="0" w:space="0" w:color="auto"/>
      </w:divBdr>
    </w:div>
    <w:div w:id="849485021">
      <w:bodyDiv w:val="1"/>
      <w:marLeft w:val="0"/>
      <w:marRight w:val="0"/>
      <w:marTop w:val="0"/>
      <w:marBottom w:val="0"/>
      <w:divBdr>
        <w:top w:val="none" w:sz="0" w:space="0" w:color="auto"/>
        <w:left w:val="none" w:sz="0" w:space="0" w:color="auto"/>
        <w:bottom w:val="none" w:sz="0" w:space="0" w:color="auto"/>
        <w:right w:val="none" w:sz="0" w:space="0" w:color="auto"/>
      </w:divBdr>
    </w:div>
    <w:div w:id="903831845">
      <w:bodyDiv w:val="1"/>
      <w:marLeft w:val="0"/>
      <w:marRight w:val="0"/>
      <w:marTop w:val="0"/>
      <w:marBottom w:val="0"/>
      <w:divBdr>
        <w:top w:val="none" w:sz="0" w:space="0" w:color="auto"/>
        <w:left w:val="none" w:sz="0" w:space="0" w:color="auto"/>
        <w:bottom w:val="none" w:sz="0" w:space="0" w:color="auto"/>
        <w:right w:val="none" w:sz="0" w:space="0" w:color="auto"/>
      </w:divBdr>
    </w:div>
    <w:div w:id="1031106571">
      <w:bodyDiv w:val="1"/>
      <w:marLeft w:val="0"/>
      <w:marRight w:val="0"/>
      <w:marTop w:val="0"/>
      <w:marBottom w:val="0"/>
      <w:divBdr>
        <w:top w:val="none" w:sz="0" w:space="0" w:color="auto"/>
        <w:left w:val="none" w:sz="0" w:space="0" w:color="auto"/>
        <w:bottom w:val="none" w:sz="0" w:space="0" w:color="auto"/>
        <w:right w:val="none" w:sz="0" w:space="0" w:color="auto"/>
      </w:divBdr>
    </w:div>
    <w:div w:id="1052581485">
      <w:bodyDiv w:val="1"/>
      <w:marLeft w:val="0"/>
      <w:marRight w:val="0"/>
      <w:marTop w:val="0"/>
      <w:marBottom w:val="0"/>
      <w:divBdr>
        <w:top w:val="none" w:sz="0" w:space="0" w:color="auto"/>
        <w:left w:val="none" w:sz="0" w:space="0" w:color="auto"/>
        <w:bottom w:val="none" w:sz="0" w:space="0" w:color="auto"/>
        <w:right w:val="none" w:sz="0" w:space="0" w:color="auto"/>
      </w:divBdr>
    </w:div>
    <w:div w:id="1065033190">
      <w:bodyDiv w:val="1"/>
      <w:marLeft w:val="0"/>
      <w:marRight w:val="0"/>
      <w:marTop w:val="0"/>
      <w:marBottom w:val="0"/>
      <w:divBdr>
        <w:top w:val="none" w:sz="0" w:space="0" w:color="auto"/>
        <w:left w:val="none" w:sz="0" w:space="0" w:color="auto"/>
        <w:bottom w:val="none" w:sz="0" w:space="0" w:color="auto"/>
        <w:right w:val="none" w:sz="0" w:space="0" w:color="auto"/>
      </w:divBdr>
    </w:div>
    <w:div w:id="1092776627">
      <w:bodyDiv w:val="1"/>
      <w:marLeft w:val="0"/>
      <w:marRight w:val="0"/>
      <w:marTop w:val="0"/>
      <w:marBottom w:val="0"/>
      <w:divBdr>
        <w:top w:val="none" w:sz="0" w:space="0" w:color="auto"/>
        <w:left w:val="none" w:sz="0" w:space="0" w:color="auto"/>
        <w:bottom w:val="none" w:sz="0" w:space="0" w:color="auto"/>
        <w:right w:val="none" w:sz="0" w:space="0" w:color="auto"/>
      </w:divBdr>
    </w:div>
    <w:div w:id="1125000573">
      <w:bodyDiv w:val="1"/>
      <w:marLeft w:val="0"/>
      <w:marRight w:val="0"/>
      <w:marTop w:val="0"/>
      <w:marBottom w:val="0"/>
      <w:divBdr>
        <w:top w:val="none" w:sz="0" w:space="0" w:color="auto"/>
        <w:left w:val="none" w:sz="0" w:space="0" w:color="auto"/>
        <w:bottom w:val="none" w:sz="0" w:space="0" w:color="auto"/>
        <w:right w:val="none" w:sz="0" w:space="0" w:color="auto"/>
      </w:divBdr>
    </w:div>
    <w:div w:id="1146161681">
      <w:bodyDiv w:val="1"/>
      <w:marLeft w:val="0"/>
      <w:marRight w:val="0"/>
      <w:marTop w:val="0"/>
      <w:marBottom w:val="0"/>
      <w:divBdr>
        <w:top w:val="none" w:sz="0" w:space="0" w:color="auto"/>
        <w:left w:val="none" w:sz="0" w:space="0" w:color="auto"/>
        <w:bottom w:val="none" w:sz="0" w:space="0" w:color="auto"/>
        <w:right w:val="none" w:sz="0" w:space="0" w:color="auto"/>
      </w:divBdr>
    </w:div>
    <w:div w:id="1179000945">
      <w:bodyDiv w:val="1"/>
      <w:marLeft w:val="0"/>
      <w:marRight w:val="0"/>
      <w:marTop w:val="0"/>
      <w:marBottom w:val="0"/>
      <w:divBdr>
        <w:top w:val="none" w:sz="0" w:space="0" w:color="auto"/>
        <w:left w:val="none" w:sz="0" w:space="0" w:color="auto"/>
        <w:bottom w:val="none" w:sz="0" w:space="0" w:color="auto"/>
        <w:right w:val="none" w:sz="0" w:space="0" w:color="auto"/>
      </w:divBdr>
    </w:div>
    <w:div w:id="1307659877">
      <w:bodyDiv w:val="1"/>
      <w:marLeft w:val="0"/>
      <w:marRight w:val="0"/>
      <w:marTop w:val="0"/>
      <w:marBottom w:val="0"/>
      <w:divBdr>
        <w:top w:val="none" w:sz="0" w:space="0" w:color="auto"/>
        <w:left w:val="none" w:sz="0" w:space="0" w:color="auto"/>
        <w:bottom w:val="none" w:sz="0" w:space="0" w:color="auto"/>
        <w:right w:val="none" w:sz="0" w:space="0" w:color="auto"/>
      </w:divBdr>
    </w:div>
    <w:div w:id="1353920849">
      <w:bodyDiv w:val="1"/>
      <w:marLeft w:val="0"/>
      <w:marRight w:val="0"/>
      <w:marTop w:val="0"/>
      <w:marBottom w:val="0"/>
      <w:divBdr>
        <w:top w:val="none" w:sz="0" w:space="0" w:color="auto"/>
        <w:left w:val="none" w:sz="0" w:space="0" w:color="auto"/>
        <w:bottom w:val="none" w:sz="0" w:space="0" w:color="auto"/>
        <w:right w:val="none" w:sz="0" w:space="0" w:color="auto"/>
      </w:divBdr>
    </w:div>
    <w:div w:id="1364552178">
      <w:bodyDiv w:val="1"/>
      <w:marLeft w:val="0"/>
      <w:marRight w:val="0"/>
      <w:marTop w:val="0"/>
      <w:marBottom w:val="0"/>
      <w:divBdr>
        <w:top w:val="none" w:sz="0" w:space="0" w:color="auto"/>
        <w:left w:val="none" w:sz="0" w:space="0" w:color="auto"/>
        <w:bottom w:val="none" w:sz="0" w:space="0" w:color="auto"/>
        <w:right w:val="none" w:sz="0" w:space="0" w:color="auto"/>
      </w:divBdr>
    </w:div>
    <w:div w:id="1365639447">
      <w:bodyDiv w:val="1"/>
      <w:marLeft w:val="0"/>
      <w:marRight w:val="0"/>
      <w:marTop w:val="0"/>
      <w:marBottom w:val="0"/>
      <w:divBdr>
        <w:top w:val="none" w:sz="0" w:space="0" w:color="auto"/>
        <w:left w:val="none" w:sz="0" w:space="0" w:color="auto"/>
        <w:bottom w:val="none" w:sz="0" w:space="0" w:color="auto"/>
        <w:right w:val="none" w:sz="0" w:space="0" w:color="auto"/>
      </w:divBdr>
    </w:div>
    <w:div w:id="1431046339">
      <w:bodyDiv w:val="1"/>
      <w:marLeft w:val="0"/>
      <w:marRight w:val="0"/>
      <w:marTop w:val="0"/>
      <w:marBottom w:val="0"/>
      <w:divBdr>
        <w:top w:val="none" w:sz="0" w:space="0" w:color="auto"/>
        <w:left w:val="none" w:sz="0" w:space="0" w:color="auto"/>
        <w:bottom w:val="none" w:sz="0" w:space="0" w:color="auto"/>
        <w:right w:val="none" w:sz="0" w:space="0" w:color="auto"/>
      </w:divBdr>
    </w:div>
    <w:div w:id="1465732835">
      <w:bodyDiv w:val="1"/>
      <w:marLeft w:val="0"/>
      <w:marRight w:val="0"/>
      <w:marTop w:val="0"/>
      <w:marBottom w:val="0"/>
      <w:divBdr>
        <w:top w:val="none" w:sz="0" w:space="0" w:color="auto"/>
        <w:left w:val="none" w:sz="0" w:space="0" w:color="auto"/>
        <w:bottom w:val="none" w:sz="0" w:space="0" w:color="auto"/>
        <w:right w:val="none" w:sz="0" w:space="0" w:color="auto"/>
      </w:divBdr>
    </w:div>
    <w:div w:id="1555659820">
      <w:bodyDiv w:val="1"/>
      <w:marLeft w:val="0"/>
      <w:marRight w:val="0"/>
      <w:marTop w:val="0"/>
      <w:marBottom w:val="0"/>
      <w:divBdr>
        <w:top w:val="none" w:sz="0" w:space="0" w:color="auto"/>
        <w:left w:val="none" w:sz="0" w:space="0" w:color="auto"/>
        <w:bottom w:val="none" w:sz="0" w:space="0" w:color="auto"/>
        <w:right w:val="none" w:sz="0" w:space="0" w:color="auto"/>
      </w:divBdr>
    </w:div>
    <w:div w:id="1566984628">
      <w:bodyDiv w:val="1"/>
      <w:marLeft w:val="0"/>
      <w:marRight w:val="0"/>
      <w:marTop w:val="0"/>
      <w:marBottom w:val="0"/>
      <w:divBdr>
        <w:top w:val="none" w:sz="0" w:space="0" w:color="auto"/>
        <w:left w:val="none" w:sz="0" w:space="0" w:color="auto"/>
        <w:bottom w:val="none" w:sz="0" w:space="0" w:color="auto"/>
        <w:right w:val="none" w:sz="0" w:space="0" w:color="auto"/>
      </w:divBdr>
    </w:div>
    <w:div w:id="1647123338">
      <w:bodyDiv w:val="1"/>
      <w:marLeft w:val="0"/>
      <w:marRight w:val="0"/>
      <w:marTop w:val="0"/>
      <w:marBottom w:val="0"/>
      <w:divBdr>
        <w:top w:val="none" w:sz="0" w:space="0" w:color="auto"/>
        <w:left w:val="none" w:sz="0" w:space="0" w:color="auto"/>
        <w:bottom w:val="none" w:sz="0" w:space="0" w:color="auto"/>
        <w:right w:val="none" w:sz="0" w:space="0" w:color="auto"/>
      </w:divBdr>
    </w:div>
    <w:div w:id="1683318965">
      <w:bodyDiv w:val="1"/>
      <w:marLeft w:val="0"/>
      <w:marRight w:val="0"/>
      <w:marTop w:val="0"/>
      <w:marBottom w:val="0"/>
      <w:divBdr>
        <w:top w:val="none" w:sz="0" w:space="0" w:color="auto"/>
        <w:left w:val="none" w:sz="0" w:space="0" w:color="auto"/>
        <w:bottom w:val="none" w:sz="0" w:space="0" w:color="auto"/>
        <w:right w:val="none" w:sz="0" w:space="0" w:color="auto"/>
      </w:divBdr>
    </w:div>
    <w:div w:id="1694459382">
      <w:bodyDiv w:val="1"/>
      <w:marLeft w:val="0"/>
      <w:marRight w:val="0"/>
      <w:marTop w:val="0"/>
      <w:marBottom w:val="0"/>
      <w:divBdr>
        <w:top w:val="none" w:sz="0" w:space="0" w:color="auto"/>
        <w:left w:val="none" w:sz="0" w:space="0" w:color="auto"/>
        <w:bottom w:val="none" w:sz="0" w:space="0" w:color="auto"/>
        <w:right w:val="none" w:sz="0" w:space="0" w:color="auto"/>
      </w:divBdr>
    </w:div>
    <w:div w:id="1715422673">
      <w:bodyDiv w:val="1"/>
      <w:marLeft w:val="0"/>
      <w:marRight w:val="0"/>
      <w:marTop w:val="0"/>
      <w:marBottom w:val="0"/>
      <w:divBdr>
        <w:top w:val="none" w:sz="0" w:space="0" w:color="auto"/>
        <w:left w:val="none" w:sz="0" w:space="0" w:color="auto"/>
        <w:bottom w:val="none" w:sz="0" w:space="0" w:color="auto"/>
        <w:right w:val="none" w:sz="0" w:space="0" w:color="auto"/>
      </w:divBdr>
    </w:div>
    <w:div w:id="1729189070">
      <w:bodyDiv w:val="1"/>
      <w:marLeft w:val="0"/>
      <w:marRight w:val="0"/>
      <w:marTop w:val="0"/>
      <w:marBottom w:val="0"/>
      <w:divBdr>
        <w:top w:val="none" w:sz="0" w:space="0" w:color="auto"/>
        <w:left w:val="none" w:sz="0" w:space="0" w:color="auto"/>
        <w:bottom w:val="none" w:sz="0" w:space="0" w:color="auto"/>
        <w:right w:val="none" w:sz="0" w:space="0" w:color="auto"/>
      </w:divBdr>
    </w:div>
    <w:div w:id="1836997235">
      <w:bodyDiv w:val="1"/>
      <w:marLeft w:val="0"/>
      <w:marRight w:val="0"/>
      <w:marTop w:val="0"/>
      <w:marBottom w:val="0"/>
      <w:divBdr>
        <w:top w:val="none" w:sz="0" w:space="0" w:color="auto"/>
        <w:left w:val="none" w:sz="0" w:space="0" w:color="auto"/>
        <w:bottom w:val="none" w:sz="0" w:space="0" w:color="auto"/>
        <w:right w:val="none" w:sz="0" w:space="0" w:color="auto"/>
      </w:divBdr>
    </w:div>
    <w:div w:id="1890414361">
      <w:bodyDiv w:val="1"/>
      <w:marLeft w:val="0"/>
      <w:marRight w:val="0"/>
      <w:marTop w:val="0"/>
      <w:marBottom w:val="0"/>
      <w:divBdr>
        <w:top w:val="none" w:sz="0" w:space="0" w:color="auto"/>
        <w:left w:val="none" w:sz="0" w:space="0" w:color="auto"/>
        <w:bottom w:val="none" w:sz="0" w:space="0" w:color="auto"/>
        <w:right w:val="none" w:sz="0" w:space="0" w:color="auto"/>
      </w:divBdr>
    </w:div>
    <w:div w:id="1941448873">
      <w:bodyDiv w:val="1"/>
      <w:marLeft w:val="0"/>
      <w:marRight w:val="0"/>
      <w:marTop w:val="0"/>
      <w:marBottom w:val="0"/>
      <w:divBdr>
        <w:top w:val="none" w:sz="0" w:space="0" w:color="auto"/>
        <w:left w:val="none" w:sz="0" w:space="0" w:color="auto"/>
        <w:bottom w:val="none" w:sz="0" w:space="0" w:color="auto"/>
        <w:right w:val="none" w:sz="0" w:space="0" w:color="auto"/>
      </w:divBdr>
    </w:div>
    <w:div w:id="19776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4A7C6DA2BB7341922012440F9D33D1" ma:contentTypeVersion="15" ma:contentTypeDescription="Create a new document." ma:contentTypeScope="" ma:versionID="5ff53b7764eb997f0828694976b1e9b8">
  <xsd:schema xmlns:xsd="http://www.w3.org/2001/XMLSchema" xmlns:xs="http://www.w3.org/2001/XMLSchema" xmlns:p="http://schemas.microsoft.com/office/2006/metadata/properties" xmlns:ns2="ff446738-7529-4894-9b4c-e1ea1a030581" xmlns:ns3="95691039-916f-4c5b-b7d7-a2a324b70bd9" targetNamespace="http://schemas.microsoft.com/office/2006/metadata/properties" ma:root="true" ma:fieldsID="b8f33af4f961e6c6050e7faf4b55827a" ns2:_="" ns3:_="">
    <xsd:import namespace="ff446738-7529-4894-9b4c-e1ea1a030581"/>
    <xsd:import namespace="95691039-916f-4c5b-b7d7-a2a324b70b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46738-7529-4894-9b4c-e1ea1a03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91039-916f-4c5b-b7d7-a2a324b70b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446738-7529-4894-9b4c-e1ea1a030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76F0C5-9D7A-421B-8001-1723B6797973}">
  <ds:schemaRefs>
    <ds:schemaRef ds:uri="http://schemas.openxmlformats.org/officeDocument/2006/bibliography"/>
  </ds:schemaRefs>
</ds:datastoreItem>
</file>

<file path=customXml/itemProps2.xml><?xml version="1.0" encoding="utf-8"?>
<ds:datastoreItem xmlns:ds="http://schemas.openxmlformats.org/officeDocument/2006/customXml" ds:itemID="{661E14E0-51B6-4B97-8345-3B40B95CB1DE}"/>
</file>

<file path=customXml/itemProps3.xml><?xml version="1.0" encoding="utf-8"?>
<ds:datastoreItem xmlns:ds="http://schemas.openxmlformats.org/officeDocument/2006/customXml" ds:itemID="{A00E19E5-152F-408C-BFA4-F77BB013E43E}"/>
</file>

<file path=customXml/itemProps4.xml><?xml version="1.0" encoding="utf-8"?>
<ds:datastoreItem xmlns:ds="http://schemas.openxmlformats.org/officeDocument/2006/customXml" ds:itemID="{1D78A5F0-0A56-4EC2-9D26-DC92A982C11F}"/>
</file>

<file path=docProps/app.xml><?xml version="1.0" encoding="utf-8"?>
<Properties xmlns="http://schemas.openxmlformats.org/officeDocument/2006/extended-properties" xmlns:vt="http://schemas.openxmlformats.org/officeDocument/2006/docPropsVTypes">
  <Template>Normal</Template>
  <TotalTime>0</TotalTime>
  <Pages>31</Pages>
  <Words>12384</Words>
  <Characters>70590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Smithson, Rob</dc:creator>
  <cp:lastModifiedBy>Jon Ridgeon</cp:lastModifiedBy>
  <cp:revision>2</cp:revision>
  <cp:lastPrinted>2022-01-27T14:34:00Z</cp:lastPrinted>
  <dcterms:created xsi:type="dcterms:W3CDTF">2024-05-14T11:00:00Z</dcterms:created>
  <dcterms:modified xsi:type="dcterms:W3CDTF">2024-05-14T11:00:00Z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0x010100F74A7C6DA2BB7341922012440F9D33D1</vt:lpwstr>
  </property>
</Properties>
</file>